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AD53C" w14:textId="69BD14D8" w:rsidR="005D3AB3" w:rsidRPr="005D3AB3" w:rsidRDefault="005D3AB3" w:rsidP="005D3AB3">
      <w:pPr>
        <w:pStyle w:val="NormalnyWeb"/>
        <w:shd w:val="clear" w:color="auto" w:fill="FFFFFF"/>
        <w:spacing w:before="0" w:beforeAutospacing="0" w:after="0" w:afterAutospacing="0"/>
        <w:jc w:val="right"/>
        <w:rPr>
          <w:rFonts w:asciiTheme="minorHAnsi" w:hAnsiTheme="minorHAnsi" w:cstheme="minorHAnsi"/>
          <w:color w:val="3D3D3D"/>
        </w:rPr>
      </w:pPr>
      <w:r>
        <w:rPr>
          <w:rFonts w:asciiTheme="minorHAnsi" w:hAnsiTheme="minorHAnsi" w:cstheme="minorHAnsi"/>
          <w:color w:val="3D3D3D"/>
        </w:rPr>
        <w:t>Olszanica</w:t>
      </w:r>
      <w:r w:rsidRPr="005D3AB3">
        <w:rPr>
          <w:rFonts w:asciiTheme="minorHAnsi" w:hAnsiTheme="minorHAnsi" w:cstheme="minorHAnsi"/>
          <w:color w:val="3D3D3D"/>
        </w:rPr>
        <w:t xml:space="preserve">, dnia </w:t>
      </w:r>
      <w:r>
        <w:rPr>
          <w:rFonts w:asciiTheme="minorHAnsi" w:hAnsiTheme="minorHAnsi" w:cstheme="minorHAnsi"/>
          <w:color w:val="3D3D3D"/>
        </w:rPr>
        <w:t>1</w:t>
      </w:r>
      <w:r w:rsidR="007811DC">
        <w:rPr>
          <w:rFonts w:asciiTheme="minorHAnsi" w:hAnsiTheme="minorHAnsi" w:cstheme="minorHAnsi"/>
          <w:color w:val="3D3D3D"/>
        </w:rPr>
        <w:t>7</w:t>
      </w:r>
      <w:r w:rsidRPr="005D3AB3">
        <w:rPr>
          <w:rFonts w:asciiTheme="minorHAnsi" w:hAnsiTheme="minorHAnsi" w:cstheme="minorHAnsi"/>
          <w:color w:val="3D3D3D"/>
        </w:rPr>
        <w:t>.</w:t>
      </w:r>
      <w:r>
        <w:rPr>
          <w:rFonts w:asciiTheme="minorHAnsi" w:hAnsiTheme="minorHAnsi" w:cstheme="minorHAnsi"/>
          <w:color w:val="3D3D3D"/>
        </w:rPr>
        <w:t>10</w:t>
      </w:r>
      <w:r w:rsidRPr="005D3AB3">
        <w:rPr>
          <w:rFonts w:asciiTheme="minorHAnsi" w:hAnsiTheme="minorHAnsi" w:cstheme="minorHAnsi"/>
          <w:color w:val="3D3D3D"/>
        </w:rPr>
        <w:t>.</w:t>
      </w:r>
      <w:r w:rsidR="00216C96" w:rsidRPr="005D3AB3">
        <w:rPr>
          <w:rFonts w:asciiTheme="minorHAnsi" w:hAnsiTheme="minorHAnsi" w:cstheme="minorHAnsi"/>
          <w:color w:val="3D3D3D"/>
        </w:rPr>
        <w:t>202</w:t>
      </w:r>
      <w:r w:rsidR="007811DC">
        <w:rPr>
          <w:rFonts w:asciiTheme="minorHAnsi" w:hAnsiTheme="minorHAnsi" w:cstheme="minorHAnsi"/>
          <w:color w:val="3D3D3D"/>
        </w:rPr>
        <w:t>4</w:t>
      </w:r>
      <w:r w:rsidR="00216C96" w:rsidRPr="005D3AB3">
        <w:rPr>
          <w:rFonts w:asciiTheme="minorHAnsi" w:hAnsiTheme="minorHAnsi" w:cstheme="minorHAnsi"/>
          <w:color w:val="3D3D3D"/>
        </w:rPr>
        <w:t xml:space="preserve"> r.</w:t>
      </w:r>
    </w:p>
    <w:p w14:paraId="27234407" w14:textId="5609D020"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xml:space="preserve">WÓJT GMINY </w:t>
      </w:r>
      <w:r>
        <w:rPr>
          <w:rFonts w:asciiTheme="minorHAnsi" w:hAnsiTheme="minorHAnsi" w:cstheme="minorHAnsi"/>
          <w:color w:val="3D3D3D"/>
        </w:rPr>
        <w:t>OLSZANICA</w:t>
      </w:r>
      <w:r w:rsidRPr="005D3AB3">
        <w:rPr>
          <w:rFonts w:asciiTheme="minorHAnsi" w:hAnsiTheme="minorHAnsi" w:cstheme="minorHAnsi"/>
          <w:color w:val="3D3D3D"/>
        </w:rPr>
        <w:t xml:space="preserve">  </w:t>
      </w:r>
      <w:r w:rsidRPr="005D3AB3">
        <w:rPr>
          <w:rFonts w:asciiTheme="minorHAnsi" w:hAnsiTheme="minorHAnsi" w:cstheme="minorHAnsi"/>
          <w:color w:val="3D3D3D"/>
        </w:rPr>
        <w:br/>
        <w:t>   woj. podkarpackie</w:t>
      </w:r>
    </w:p>
    <w:p w14:paraId="0EF5833C" w14:textId="16D36230"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RGN.615</w:t>
      </w:r>
      <w:r w:rsidR="00F244FA">
        <w:rPr>
          <w:rFonts w:asciiTheme="minorHAnsi" w:hAnsiTheme="minorHAnsi" w:cstheme="minorHAnsi"/>
          <w:color w:val="3D3D3D"/>
        </w:rPr>
        <w:t>1</w:t>
      </w:r>
      <w:r w:rsidRPr="005D3AB3">
        <w:rPr>
          <w:rFonts w:asciiTheme="minorHAnsi" w:hAnsiTheme="minorHAnsi" w:cstheme="minorHAnsi"/>
          <w:color w:val="3D3D3D"/>
        </w:rPr>
        <w:t>.</w:t>
      </w:r>
      <w:r w:rsidR="007811DC">
        <w:rPr>
          <w:rFonts w:asciiTheme="minorHAnsi" w:hAnsiTheme="minorHAnsi" w:cstheme="minorHAnsi"/>
          <w:color w:val="3D3D3D"/>
        </w:rPr>
        <w:t>2</w:t>
      </w:r>
      <w:r w:rsidRPr="005D3AB3">
        <w:rPr>
          <w:rFonts w:asciiTheme="minorHAnsi" w:hAnsiTheme="minorHAnsi" w:cstheme="minorHAnsi"/>
          <w:color w:val="3D3D3D"/>
        </w:rPr>
        <w:t>.202</w:t>
      </w:r>
      <w:r w:rsidR="007811DC">
        <w:rPr>
          <w:rFonts w:asciiTheme="minorHAnsi" w:hAnsiTheme="minorHAnsi" w:cstheme="minorHAnsi"/>
          <w:color w:val="3D3D3D"/>
        </w:rPr>
        <w:t>4</w:t>
      </w:r>
    </w:p>
    <w:p w14:paraId="7BB83B3B" w14:textId="77777777"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w:t>
      </w:r>
    </w:p>
    <w:p w14:paraId="65C54D9A" w14:textId="77777777" w:rsidR="005D3AB3" w:rsidRPr="005D3AB3" w:rsidRDefault="005D3AB3" w:rsidP="005D3AB3">
      <w:pPr>
        <w:pStyle w:val="NormalnyWeb"/>
        <w:shd w:val="clear" w:color="auto" w:fill="FFFFFF"/>
        <w:spacing w:before="0" w:beforeAutospacing="0" w:after="0" w:afterAutospacing="0"/>
        <w:jc w:val="center"/>
        <w:rPr>
          <w:rFonts w:asciiTheme="minorHAnsi" w:hAnsiTheme="minorHAnsi" w:cstheme="minorHAnsi"/>
          <w:color w:val="3D3D3D"/>
        </w:rPr>
      </w:pPr>
      <w:r w:rsidRPr="005D3AB3">
        <w:rPr>
          <w:rFonts w:asciiTheme="minorHAnsi" w:hAnsiTheme="minorHAnsi" w:cstheme="minorHAnsi"/>
          <w:color w:val="3D3D3D"/>
        </w:rPr>
        <w:t>Obwieszczenie</w:t>
      </w:r>
    </w:p>
    <w:p w14:paraId="5D3F00DC" w14:textId="77777777"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w:t>
      </w:r>
    </w:p>
    <w:p w14:paraId="5510D1AF" w14:textId="34071A93"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xml:space="preserve">Na podstawie art. 42ab ust. 2 Ustawy z dnia 13 października </w:t>
      </w:r>
      <w:r w:rsidR="00474AF0" w:rsidRPr="005D3AB3">
        <w:rPr>
          <w:rFonts w:asciiTheme="minorHAnsi" w:hAnsiTheme="minorHAnsi" w:cstheme="minorHAnsi"/>
          <w:color w:val="3D3D3D"/>
        </w:rPr>
        <w:t>1995 r.</w:t>
      </w:r>
      <w:r w:rsidRPr="005D3AB3">
        <w:rPr>
          <w:rFonts w:asciiTheme="minorHAnsi" w:hAnsiTheme="minorHAnsi" w:cstheme="minorHAnsi"/>
          <w:color w:val="3D3D3D"/>
        </w:rPr>
        <w:t xml:space="preserve"> Prawo łowieckie (Dz. U. z 2023 r. poz. 1083 t.j.) </w:t>
      </w:r>
    </w:p>
    <w:p w14:paraId="014917A5" w14:textId="77777777"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w:t>
      </w:r>
    </w:p>
    <w:p w14:paraId="6C1CCC16" w14:textId="252D5ACC" w:rsidR="005D3AB3" w:rsidRPr="005D3AB3" w:rsidRDefault="005D3AB3" w:rsidP="005D3AB3">
      <w:pPr>
        <w:pStyle w:val="NormalnyWeb"/>
        <w:shd w:val="clear" w:color="auto" w:fill="FFFFFF"/>
        <w:spacing w:before="0" w:beforeAutospacing="0" w:after="0" w:afterAutospacing="0"/>
        <w:jc w:val="center"/>
        <w:rPr>
          <w:rFonts w:asciiTheme="minorHAnsi" w:hAnsiTheme="minorHAnsi" w:cstheme="minorHAnsi"/>
          <w:color w:val="3D3D3D"/>
        </w:rPr>
      </w:pPr>
      <w:r w:rsidRPr="005D3AB3">
        <w:rPr>
          <w:rFonts w:asciiTheme="minorHAnsi" w:hAnsiTheme="minorHAnsi" w:cstheme="minorHAnsi"/>
          <w:color w:val="3D3D3D"/>
        </w:rPr>
        <w:t xml:space="preserve">WÓJT GMINY </w:t>
      </w:r>
      <w:r>
        <w:rPr>
          <w:rFonts w:asciiTheme="minorHAnsi" w:hAnsiTheme="minorHAnsi" w:cstheme="minorHAnsi"/>
          <w:color w:val="3D3D3D"/>
        </w:rPr>
        <w:t>OLSZANICA</w:t>
      </w:r>
    </w:p>
    <w:p w14:paraId="27CE5C35" w14:textId="77777777" w:rsidR="005D3AB3" w:rsidRPr="005D3AB3" w:rsidRDefault="005D3AB3" w:rsidP="005D3AB3">
      <w:pPr>
        <w:pStyle w:val="NormalnyWeb"/>
        <w:shd w:val="clear" w:color="auto" w:fill="FFFFFF"/>
        <w:spacing w:before="0" w:beforeAutospacing="0" w:after="0" w:afterAutospacing="0"/>
        <w:jc w:val="center"/>
        <w:rPr>
          <w:rFonts w:asciiTheme="minorHAnsi" w:hAnsiTheme="minorHAnsi" w:cstheme="minorHAnsi"/>
          <w:color w:val="3D3D3D"/>
        </w:rPr>
      </w:pPr>
      <w:r w:rsidRPr="005D3AB3">
        <w:rPr>
          <w:rFonts w:asciiTheme="minorHAnsi" w:hAnsiTheme="minorHAnsi" w:cstheme="minorHAnsi"/>
          <w:color w:val="3D3D3D"/>
        </w:rPr>
        <w:t>PODAJE DO PUBLICZNEJ WIADOMOŚCI</w:t>
      </w:r>
    </w:p>
    <w:p w14:paraId="32B43825" w14:textId="77777777"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w:t>
      </w:r>
    </w:p>
    <w:p w14:paraId="46DAA394" w14:textId="3E28E1F9"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xml:space="preserve">plan polowań zbiorowych na terenie Gminy </w:t>
      </w:r>
      <w:r>
        <w:rPr>
          <w:rFonts w:asciiTheme="minorHAnsi" w:hAnsiTheme="minorHAnsi" w:cstheme="minorHAnsi"/>
          <w:color w:val="3D3D3D"/>
        </w:rPr>
        <w:t>Olszanica</w:t>
      </w:r>
      <w:r w:rsidRPr="005D3AB3">
        <w:rPr>
          <w:rFonts w:asciiTheme="minorHAnsi" w:hAnsiTheme="minorHAnsi" w:cstheme="minorHAnsi"/>
          <w:color w:val="3D3D3D"/>
        </w:rPr>
        <w:t xml:space="preserve"> w sezonie łowieckim 2023/2024 w obwodzie łowieckim nr </w:t>
      </w:r>
      <w:r w:rsidR="00C744E3">
        <w:rPr>
          <w:rFonts w:asciiTheme="minorHAnsi" w:hAnsiTheme="minorHAnsi" w:cstheme="minorHAnsi"/>
          <w:color w:val="3D3D3D"/>
        </w:rPr>
        <w:t>195</w:t>
      </w:r>
      <w:r w:rsidRPr="005D3AB3">
        <w:rPr>
          <w:rFonts w:asciiTheme="minorHAnsi" w:hAnsiTheme="minorHAnsi" w:cstheme="minorHAnsi"/>
          <w:color w:val="3D3D3D"/>
        </w:rPr>
        <w:t xml:space="preserve"> </w:t>
      </w:r>
      <w:proofErr w:type="spellStart"/>
      <w:r w:rsidRPr="005D3AB3">
        <w:rPr>
          <w:rFonts w:asciiTheme="minorHAnsi" w:hAnsiTheme="minorHAnsi" w:cstheme="minorHAnsi"/>
          <w:color w:val="3D3D3D"/>
        </w:rPr>
        <w:t>pk</w:t>
      </w:r>
      <w:proofErr w:type="spellEnd"/>
      <w:r w:rsidR="00C744E3">
        <w:rPr>
          <w:rFonts w:asciiTheme="minorHAnsi" w:hAnsiTheme="minorHAnsi" w:cstheme="minorHAnsi"/>
          <w:color w:val="3D3D3D"/>
        </w:rPr>
        <w:t xml:space="preserve"> oraz 196 </w:t>
      </w:r>
      <w:proofErr w:type="spellStart"/>
      <w:r w:rsidR="00C744E3">
        <w:rPr>
          <w:rFonts w:asciiTheme="minorHAnsi" w:hAnsiTheme="minorHAnsi" w:cstheme="minorHAnsi"/>
          <w:color w:val="3D3D3D"/>
        </w:rPr>
        <w:t>pk</w:t>
      </w:r>
      <w:proofErr w:type="spellEnd"/>
      <w:r w:rsidRPr="005D3AB3">
        <w:rPr>
          <w:rFonts w:asciiTheme="minorHAnsi" w:hAnsiTheme="minorHAnsi" w:cstheme="minorHAnsi"/>
          <w:color w:val="3D3D3D"/>
        </w:rPr>
        <w:t xml:space="preserve"> Koła Łowieckiego „</w:t>
      </w:r>
      <w:r w:rsidR="00474AF0">
        <w:rPr>
          <w:rFonts w:asciiTheme="minorHAnsi" w:hAnsiTheme="minorHAnsi" w:cstheme="minorHAnsi"/>
          <w:color w:val="3D3D3D"/>
        </w:rPr>
        <w:t>Jarząbek</w:t>
      </w:r>
      <w:r w:rsidRPr="005D3AB3">
        <w:rPr>
          <w:rFonts w:asciiTheme="minorHAnsi" w:hAnsiTheme="minorHAnsi" w:cstheme="minorHAnsi"/>
          <w:color w:val="3D3D3D"/>
        </w:rPr>
        <w:t xml:space="preserve">” </w:t>
      </w:r>
      <w:r>
        <w:rPr>
          <w:rFonts w:asciiTheme="minorHAnsi" w:hAnsiTheme="minorHAnsi" w:cstheme="minorHAnsi"/>
          <w:color w:val="3D3D3D"/>
        </w:rPr>
        <w:t>Ustrzyki Dolne</w:t>
      </w:r>
      <w:r w:rsidRPr="005D3AB3">
        <w:rPr>
          <w:rFonts w:asciiTheme="minorHAnsi" w:hAnsiTheme="minorHAnsi" w:cstheme="minorHAnsi"/>
          <w:color w:val="3D3D3D"/>
        </w:rPr>
        <w:t>.</w:t>
      </w:r>
    </w:p>
    <w:p w14:paraId="4CC25130" w14:textId="541D4AB7" w:rsidR="005D3AB3" w:rsidRPr="005D3AB3" w:rsidRDefault="005D3AB3" w:rsidP="005D3AB3">
      <w:pPr>
        <w:pStyle w:val="NormalnyWeb"/>
        <w:shd w:val="clear" w:color="auto" w:fill="FFFFFF"/>
        <w:spacing w:before="0" w:beforeAutospacing="0" w:after="0" w:afterAutospacing="0"/>
        <w:rPr>
          <w:rFonts w:asciiTheme="minorHAnsi" w:hAnsiTheme="minorHAnsi" w:cstheme="minorHAnsi"/>
          <w:color w:val="3D3D3D"/>
        </w:rPr>
      </w:pPr>
      <w:r w:rsidRPr="005D3AB3">
        <w:rPr>
          <w:rFonts w:asciiTheme="minorHAnsi" w:hAnsiTheme="minorHAnsi" w:cstheme="minorHAnsi"/>
          <w:color w:val="3D3D3D"/>
        </w:rPr>
        <w:t> </w:t>
      </w:r>
      <w:r w:rsidR="007811DC" w:rsidRPr="007811DC">
        <w:rPr>
          <w:rFonts w:asciiTheme="minorHAnsi" w:hAnsiTheme="minorHAnsi" w:cstheme="minorHAnsi"/>
          <w:noProof/>
          <w:color w:val="3D3D3D"/>
        </w:rPr>
        <w:drawing>
          <wp:inline distT="0" distB="0" distL="0" distR="0" wp14:anchorId="3FF48730" wp14:editId="440282E5">
            <wp:extent cx="5972810" cy="2092960"/>
            <wp:effectExtent l="0" t="0" r="8890" b="2540"/>
            <wp:docPr id="12839850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810" cy="2092960"/>
                    </a:xfrm>
                    <a:prstGeom prst="rect">
                      <a:avLst/>
                    </a:prstGeom>
                    <a:noFill/>
                    <a:ln>
                      <a:noFill/>
                    </a:ln>
                  </pic:spPr>
                </pic:pic>
              </a:graphicData>
            </a:graphic>
          </wp:inline>
        </w:drawing>
      </w:r>
    </w:p>
    <w:p w14:paraId="56087FD2" w14:textId="77777777" w:rsidR="007811DC" w:rsidRDefault="007811DC" w:rsidP="006F35DC">
      <w:pPr>
        <w:pStyle w:val="NormalnyWeb"/>
        <w:shd w:val="clear" w:color="auto" w:fill="FFFFFF"/>
        <w:spacing w:before="0" w:beforeAutospacing="0" w:after="0" w:afterAutospacing="0"/>
        <w:jc w:val="both"/>
        <w:rPr>
          <w:rFonts w:asciiTheme="minorHAnsi" w:hAnsiTheme="minorHAnsi" w:cstheme="minorHAnsi"/>
          <w:color w:val="3D3D3D"/>
          <w:sz w:val="20"/>
          <w:szCs w:val="20"/>
        </w:rPr>
      </w:pPr>
    </w:p>
    <w:p w14:paraId="1D92330D" w14:textId="790F2B99" w:rsidR="006F35DC" w:rsidRPr="007811DC" w:rsidRDefault="005D3AB3" w:rsidP="006F35DC">
      <w:pPr>
        <w:pStyle w:val="NormalnyWeb"/>
        <w:shd w:val="clear" w:color="auto" w:fill="FFFFFF"/>
        <w:spacing w:before="0" w:beforeAutospacing="0" w:after="0" w:afterAutospacing="0"/>
        <w:jc w:val="both"/>
        <w:rPr>
          <w:rFonts w:asciiTheme="minorHAnsi" w:hAnsiTheme="minorHAnsi" w:cstheme="minorHAnsi"/>
          <w:color w:val="3D3D3D"/>
          <w:sz w:val="20"/>
          <w:szCs w:val="20"/>
        </w:rPr>
      </w:pPr>
      <w:r w:rsidRPr="007811DC">
        <w:rPr>
          <w:rFonts w:asciiTheme="minorHAnsi" w:hAnsiTheme="minorHAnsi" w:cstheme="minorHAnsi"/>
          <w:color w:val="3D3D3D"/>
          <w:sz w:val="20"/>
          <w:szCs w:val="20"/>
        </w:rPr>
        <w:t> </w:t>
      </w:r>
      <w:r w:rsidR="006F35DC" w:rsidRPr="007811DC">
        <w:rPr>
          <w:rFonts w:asciiTheme="minorHAnsi" w:hAnsiTheme="minorHAnsi" w:cstheme="minorHAnsi"/>
          <w:color w:val="3D3D3D"/>
          <w:sz w:val="20"/>
          <w:szCs w:val="20"/>
        </w:rPr>
        <w:t>Jednocześnie informuję, że Właściciel, posiadacz lub zarządca gruntu, w terminie nie krótszym niż 3 dni przed planowanym terminem rozpoczęcia polowania zbiorowego, może zgłosić sprzeciw wraz z uzasadnieniem do właściwego wójta. W sprzeciwie właściciel, posiadacz lub zarządca gruntu powinien wskazać nieruchomość przez podanie dokładnego adresu, a w przypadku, gdyby takiego adresu nie było - numeru działki ewidencyjnej i obrębu. Wójt (burmistrz, prezydent miasta) zawiadamia niezwłocznie dzierżawcę lub zarządcę obwodu łowieckiego o wniesionym przez właściciela, posiadacza albo zarządcę gruntu sprzeciwie 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14:paraId="437106F6" w14:textId="43B45AE0" w:rsidR="0065104A" w:rsidRPr="007811DC" w:rsidRDefault="005D3AB3" w:rsidP="007811DC">
      <w:pPr>
        <w:pStyle w:val="NormalnyWeb"/>
        <w:shd w:val="clear" w:color="auto" w:fill="FFFFFF"/>
        <w:spacing w:before="0" w:beforeAutospacing="0" w:after="0" w:afterAutospacing="0"/>
        <w:jc w:val="both"/>
        <w:rPr>
          <w:rFonts w:asciiTheme="minorHAnsi" w:hAnsiTheme="minorHAnsi" w:cstheme="minorHAnsi"/>
          <w:color w:val="3D3D3D"/>
          <w:sz w:val="20"/>
          <w:szCs w:val="20"/>
        </w:rPr>
      </w:pPr>
      <w:r w:rsidRPr="007811DC">
        <w:rPr>
          <w:rFonts w:asciiTheme="minorHAnsi" w:hAnsiTheme="minorHAnsi" w:cstheme="minorHAnsi"/>
          <w:color w:val="3D3D3D"/>
          <w:sz w:val="20"/>
          <w:szCs w:val="20"/>
        </w:rPr>
        <w:t>Niniejsze obwieszczenie podaje się do publicznej wiadomości: na tablicy ogłoszeń w Urzędzie Gminy Olszanica, na stronie internetowej Gminy Olszanica (https://gminaolszanica.pl/) oraz w Biuletynie Informacji Publicznej.</w:t>
      </w:r>
    </w:p>
    <w:p w14:paraId="66976123" w14:textId="77777777" w:rsidR="00665F53" w:rsidRDefault="00665F53" w:rsidP="006F35DC">
      <w:pPr>
        <w:jc w:val="both"/>
        <w:rPr>
          <w:rFonts w:cstheme="minorHAnsi"/>
        </w:rPr>
      </w:pPr>
    </w:p>
    <w:p w14:paraId="3DE5AE95" w14:textId="4CFDEBD4" w:rsidR="00665F53" w:rsidRDefault="009A28A7" w:rsidP="009A28A7">
      <w:pPr>
        <w:spacing w:after="0"/>
        <w:jc w:val="center"/>
        <w:rPr>
          <w:rFonts w:cstheme="minorHAnsi"/>
        </w:rPr>
      </w:pPr>
      <w:r>
        <w:rPr>
          <w:rFonts w:cstheme="minorHAnsi"/>
        </w:rPr>
        <w:t xml:space="preserve">                                                                WÓJT</w:t>
      </w:r>
    </w:p>
    <w:p w14:paraId="7E335803" w14:textId="6BFEBC06" w:rsidR="009A28A7" w:rsidRPr="005D3AB3" w:rsidRDefault="009A28A7" w:rsidP="009A28A7">
      <w:pPr>
        <w:spacing w:after="0"/>
        <w:jc w:val="center"/>
        <w:rPr>
          <w:rFonts w:cstheme="minorHAnsi"/>
        </w:rPr>
      </w:pPr>
      <w:r>
        <w:rPr>
          <w:rFonts w:cstheme="minorHAnsi"/>
        </w:rPr>
        <w:t xml:space="preserve">                                                            mgr inż. Krzysztof Zapała</w:t>
      </w:r>
    </w:p>
    <w:sectPr w:rsidR="009A28A7" w:rsidRPr="005D3AB3" w:rsidSect="00B835F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B3"/>
    <w:rsid w:val="00216C96"/>
    <w:rsid w:val="003D26BB"/>
    <w:rsid w:val="00474AF0"/>
    <w:rsid w:val="005D3AB3"/>
    <w:rsid w:val="0065104A"/>
    <w:rsid w:val="00665F53"/>
    <w:rsid w:val="00682DE9"/>
    <w:rsid w:val="006F35DC"/>
    <w:rsid w:val="007811DC"/>
    <w:rsid w:val="009A28A7"/>
    <w:rsid w:val="00B835F6"/>
    <w:rsid w:val="00C6438C"/>
    <w:rsid w:val="00C744E3"/>
    <w:rsid w:val="00D0078B"/>
    <w:rsid w:val="00F244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64DE"/>
  <w15:chartTrackingRefBased/>
  <w15:docId w15:val="{5BDD81BE-968D-4097-9DDC-5E215247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D3AB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7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269</Words>
  <Characters>1619</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Zapała</dc:creator>
  <cp:keywords/>
  <dc:description/>
  <cp:lastModifiedBy>Krzysztof Zapała</cp:lastModifiedBy>
  <cp:revision>16</cp:revision>
  <cp:lastPrinted>2023-10-19T10:04:00Z</cp:lastPrinted>
  <dcterms:created xsi:type="dcterms:W3CDTF">2023-10-17T09:45:00Z</dcterms:created>
  <dcterms:modified xsi:type="dcterms:W3CDTF">2024-10-16T12:03:00Z</dcterms:modified>
</cp:coreProperties>
</file>