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986" w:rsidRPr="00491000" w:rsidRDefault="00E15986" w:rsidP="00E15986">
      <w:pPr>
        <w:rPr>
          <w:rFonts w:ascii="Arial" w:hAnsi="Arial" w:cs="Arial"/>
        </w:rPr>
      </w:pPr>
      <w:bookmarkStart w:id="0" w:name="_GoBack"/>
      <w:bookmarkEnd w:id="0"/>
    </w:p>
    <w:tbl>
      <w:tblPr>
        <w:tblStyle w:val="Tabela-Siatka"/>
        <w:tblW w:w="9498" w:type="dxa"/>
        <w:tblInd w:w="-147" w:type="dxa"/>
        <w:tblLook w:val="04A0" w:firstRow="1" w:lastRow="0" w:firstColumn="1" w:lastColumn="0" w:noHBand="0" w:noVBand="1"/>
      </w:tblPr>
      <w:tblGrid>
        <w:gridCol w:w="426"/>
        <w:gridCol w:w="3827"/>
        <w:gridCol w:w="5245"/>
      </w:tblGrid>
      <w:tr w:rsidR="00780B15" w:rsidRPr="001E686C" w:rsidTr="00B76C6E">
        <w:tc>
          <w:tcPr>
            <w:tcW w:w="9498" w:type="dxa"/>
            <w:gridSpan w:val="3"/>
            <w:tcBorders>
              <w:bottom w:val="single" w:sz="4" w:space="0" w:color="auto"/>
            </w:tcBorders>
          </w:tcPr>
          <w:p w:rsidR="00780B15" w:rsidRDefault="00CF18BB" w:rsidP="006C76B6">
            <w:pPr>
              <w:rPr>
                <w:rFonts w:ascii="Arial" w:hAnsi="Arial" w:cs="Arial"/>
                <w:sz w:val="20"/>
              </w:rPr>
            </w:pPr>
            <w:r>
              <w:rPr>
                <w:rFonts w:ascii="Arial" w:hAnsi="Arial" w:cs="Arial"/>
                <w:sz w:val="20"/>
              </w:rPr>
              <w:t xml:space="preserve">Wzór </w:t>
            </w:r>
            <w:r w:rsidR="00780B15" w:rsidRPr="001E686C">
              <w:rPr>
                <w:rFonts w:ascii="Arial" w:hAnsi="Arial" w:cs="Arial"/>
                <w:sz w:val="20"/>
              </w:rPr>
              <w:t xml:space="preserve">listy projektów </w:t>
            </w:r>
            <w:r w:rsidR="00C442CA" w:rsidRPr="001E686C">
              <w:rPr>
                <w:rFonts w:ascii="Arial" w:hAnsi="Arial" w:cs="Arial"/>
                <w:sz w:val="20"/>
              </w:rPr>
              <w:t>planowanych d</w:t>
            </w:r>
            <w:r w:rsidR="0051675A" w:rsidRPr="001E686C">
              <w:rPr>
                <w:rFonts w:ascii="Arial" w:hAnsi="Arial" w:cs="Arial"/>
                <w:sz w:val="20"/>
              </w:rPr>
              <w:t>o</w:t>
            </w:r>
            <w:r w:rsidR="00645D03">
              <w:rPr>
                <w:rFonts w:ascii="Arial" w:hAnsi="Arial" w:cs="Arial"/>
                <w:sz w:val="20"/>
              </w:rPr>
              <w:t xml:space="preserve"> ubiegania się o</w:t>
            </w:r>
            <w:r w:rsidR="0051675A" w:rsidRPr="001E686C">
              <w:rPr>
                <w:rFonts w:ascii="Arial" w:hAnsi="Arial" w:cs="Arial"/>
                <w:sz w:val="20"/>
              </w:rPr>
              <w:t xml:space="preserve"> dofinansowani</w:t>
            </w:r>
            <w:r w:rsidR="00754766">
              <w:rPr>
                <w:rFonts w:ascii="Arial" w:hAnsi="Arial" w:cs="Arial"/>
                <w:sz w:val="20"/>
              </w:rPr>
              <w:t>a</w:t>
            </w:r>
            <w:r w:rsidR="0051675A" w:rsidRPr="001E686C">
              <w:rPr>
                <w:rFonts w:ascii="Arial" w:hAnsi="Arial" w:cs="Arial"/>
                <w:sz w:val="20"/>
              </w:rPr>
              <w:t xml:space="preserve"> </w:t>
            </w:r>
            <w:r w:rsidR="00780B15" w:rsidRPr="001E686C">
              <w:rPr>
                <w:rFonts w:ascii="Arial" w:hAnsi="Arial" w:cs="Arial"/>
                <w:sz w:val="20"/>
              </w:rPr>
              <w:t xml:space="preserve">w </w:t>
            </w:r>
            <w:r w:rsidR="00754766">
              <w:rPr>
                <w:rFonts w:ascii="Arial" w:hAnsi="Arial" w:cs="Arial"/>
                <w:sz w:val="20"/>
              </w:rPr>
              <w:t>sposób</w:t>
            </w:r>
            <w:r w:rsidR="00780B15" w:rsidRPr="001E686C">
              <w:rPr>
                <w:rFonts w:ascii="Arial" w:hAnsi="Arial" w:cs="Arial"/>
                <w:sz w:val="20"/>
              </w:rPr>
              <w:t xml:space="preserve"> </w:t>
            </w:r>
            <w:r w:rsidR="009C50CA" w:rsidRPr="001E686C">
              <w:rPr>
                <w:rFonts w:ascii="Arial" w:hAnsi="Arial" w:cs="Arial"/>
                <w:sz w:val="20"/>
              </w:rPr>
              <w:t>k</w:t>
            </w:r>
            <w:r w:rsidR="00780B15" w:rsidRPr="001E686C">
              <w:rPr>
                <w:rFonts w:ascii="Arial" w:hAnsi="Arial" w:cs="Arial"/>
                <w:sz w:val="20"/>
              </w:rPr>
              <w:t xml:space="preserve">onkurencyjny w ramach Instrumentu </w:t>
            </w:r>
            <w:r w:rsidR="00645D03">
              <w:rPr>
                <w:rFonts w:ascii="Arial" w:hAnsi="Arial" w:cs="Arial"/>
                <w:sz w:val="20"/>
              </w:rPr>
              <w:t>IIT w CS 5(ii)</w:t>
            </w:r>
            <w:r w:rsidR="00780B15" w:rsidRPr="001E686C">
              <w:rPr>
                <w:rFonts w:ascii="Arial" w:hAnsi="Arial" w:cs="Arial"/>
                <w:sz w:val="20"/>
              </w:rPr>
              <w:t xml:space="preserve"> w FEP 2021-2027</w:t>
            </w:r>
            <w:r>
              <w:rPr>
                <w:rFonts w:ascii="Arial" w:hAnsi="Arial" w:cs="Arial"/>
                <w:sz w:val="20"/>
              </w:rPr>
              <w:t xml:space="preserve"> </w:t>
            </w:r>
          </w:p>
          <w:p w:rsidR="00D67C74" w:rsidRPr="001E686C" w:rsidRDefault="00D67C74" w:rsidP="006C76B6">
            <w:pPr>
              <w:rPr>
                <w:rFonts w:ascii="Arial" w:hAnsi="Arial" w:cs="Arial"/>
                <w:sz w:val="20"/>
              </w:rPr>
            </w:pPr>
          </w:p>
        </w:tc>
      </w:tr>
      <w:tr w:rsidR="00CC3920" w:rsidRPr="001E686C" w:rsidTr="00A3355E">
        <w:tc>
          <w:tcPr>
            <w:tcW w:w="426" w:type="dxa"/>
            <w:tcBorders>
              <w:top w:val="single" w:sz="4" w:space="0" w:color="auto"/>
            </w:tcBorders>
          </w:tcPr>
          <w:p w:rsidR="00CC3920" w:rsidRPr="001E686C" w:rsidRDefault="00CC3920" w:rsidP="00CC3920">
            <w:pPr>
              <w:rPr>
                <w:rFonts w:ascii="Arial" w:hAnsi="Arial" w:cs="Arial"/>
                <w:sz w:val="20"/>
              </w:rPr>
            </w:pPr>
            <w:r w:rsidRPr="001E686C">
              <w:rPr>
                <w:rFonts w:ascii="Arial" w:hAnsi="Arial" w:cs="Arial"/>
                <w:sz w:val="20"/>
              </w:rPr>
              <w:t>1.</w:t>
            </w:r>
          </w:p>
        </w:tc>
        <w:tc>
          <w:tcPr>
            <w:tcW w:w="3827" w:type="dxa"/>
            <w:tcBorders>
              <w:top w:val="single" w:sz="4" w:space="0" w:color="auto"/>
            </w:tcBorders>
          </w:tcPr>
          <w:p w:rsidR="00CC3920" w:rsidRDefault="00CC3920" w:rsidP="00CC3920">
            <w:pPr>
              <w:rPr>
                <w:rFonts w:ascii="Arial" w:hAnsi="Arial" w:cs="Arial"/>
                <w:sz w:val="20"/>
              </w:rPr>
            </w:pPr>
            <w:r>
              <w:rPr>
                <w:rFonts w:ascii="Arial" w:hAnsi="Arial" w:cs="Arial"/>
                <w:sz w:val="20"/>
              </w:rPr>
              <w:t>Tytuł projektu</w:t>
            </w:r>
          </w:p>
          <w:p w:rsidR="00D67C74" w:rsidRPr="001E686C" w:rsidRDefault="00D67C74" w:rsidP="00CC3920">
            <w:pPr>
              <w:rPr>
                <w:rFonts w:ascii="Arial" w:hAnsi="Arial" w:cs="Arial"/>
                <w:sz w:val="20"/>
              </w:rPr>
            </w:pPr>
          </w:p>
        </w:tc>
        <w:tc>
          <w:tcPr>
            <w:tcW w:w="5245" w:type="dxa"/>
            <w:tcBorders>
              <w:top w:val="single" w:sz="4" w:space="0" w:color="auto"/>
            </w:tcBorders>
          </w:tcPr>
          <w:p w:rsidR="00D141D7" w:rsidRPr="00F56DFA" w:rsidRDefault="00D141D7" w:rsidP="00B57F19">
            <w:pPr>
              <w:jc w:val="both"/>
              <w:rPr>
                <w:rFonts w:ascii="Arial" w:hAnsi="Arial" w:cs="Arial"/>
                <w:sz w:val="20"/>
              </w:rPr>
            </w:pPr>
            <w:r>
              <w:rPr>
                <w:rFonts w:ascii="Arial" w:hAnsi="Arial" w:cs="Arial"/>
                <w:sz w:val="20"/>
              </w:rPr>
              <w:t xml:space="preserve">Budowa atrakcji turystycznych na obszarze oddziaływania Strategii </w:t>
            </w:r>
            <w:r w:rsidR="00B57F19">
              <w:rPr>
                <w:rFonts w:ascii="Arial" w:hAnsi="Arial" w:cs="Arial"/>
                <w:sz w:val="20"/>
              </w:rPr>
              <w:t>Ponadlokalnej wraz z infrastrukturą towarzyszącą</w:t>
            </w:r>
          </w:p>
        </w:tc>
      </w:tr>
      <w:tr w:rsidR="00A3355E" w:rsidRPr="001E686C" w:rsidTr="00A3355E">
        <w:tc>
          <w:tcPr>
            <w:tcW w:w="426" w:type="dxa"/>
            <w:tcBorders>
              <w:top w:val="single" w:sz="4" w:space="0" w:color="auto"/>
            </w:tcBorders>
          </w:tcPr>
          <w:p w:rsidR="00A3355E" w:rsidRPr="001E686C" w:rsidRDefault="00A3355E" w:rsidP="00A3355E">
            <w:pPr>
              <w:rPr>
                <w:rFonts w:ascii="Arial" w:hAnsi="Arial" w:cs="Arial"/>
                <w:sz w:val="20"/>
              </w:rPr>
            </w:pPr>
            <w:r w:rsidRPr="001E686C">
              <w:rPr>
                <w:rFonts w:ascii="Arial" w:hAnsi="Arial" w:cs="Arial"/>
                <w:sz w:val="20"/>
              </w:rPr>
              <w:t>2.</w:t>
            </w:r>
          </w:p>
        </w:tc>
        <w:tc>
          <w:tcPr>
            <w:tcW w:w="3827" w:type="dxa"/>
            <w:tcBorders>
              <w:top w:val="single" w:sz="4" w:space="0" w:color="auto"/>
            </w:tcBorders>
          </w:tcPr>
          <w:p w:rsidR="00A3355E" w:rsidRPr="001E686C" w:rsidRDefault="008749E5" w:rsidP="00A3355E">
            <w:pPr>
              <w:rPr>
                <w:rFonts w:ascii="Arial" w:hAnsi="Arial" w:cs="Arial"/>
                <w:sz w:val="20"/>
              </w:rPr>
            </w:pPr>
            <w:r>
              <w:rPr>
                <w:rFonts w:ascii="Arial" w:hAnsi="Arial" w:cs="Arial"/>
                <w:sz w:val="20"/>
              </w:rPr>
              <w:t>Lider</w:t>
            </w:r>
            <w:r w:rsidR="00A3355E">
              <w:rPr>
                <w:rFonts w:ascii="Arial" w:hAnsi="Arial" w:cs="Arial"/>
                <w:sz w:val="20"/>
              </w:rPr>
              <w:t>/partner projektu</w:t>
            </w:r>
          </w:p>
        </w:tc>
        <w:tc>
          <w:tcPr>
            <w:tcW w:w="5245" w:type="dxa"/>
            <w:tcBorders>
              <w:top w:val="single" w:sz="4" w:space="0" w:color="auto"/>
            </w:tcBorders>
          </w:tcPr>
          <w:p w:rsidR="00A3355E" w:rsidRPr="00F56DFA" w:rsidRDefault="00D141D7" w:rsidP="00A3355E">
            <w:pPr>
              <w:rPr>
                <w:rFonts w:ascii="Arial" w:hAnsi="Arial" w:cs="Arial"/>
                <w:sz w:val="20"/>
              </w:rPr>
            </w:pPr>
            <w:r>
              <w:rPr>
                <w:rFonts w:ascii="Arial" w:hAnsi="Arial" w:cs="Arial"/>
                <w:sz w:val="20"/>
              </w:rPr>
              <w:t>Lider Gmina Cisna; projekt realizowany w partnerstwie, którzy zostaną wybrani zgodnie z obowiązującymi przepisami prawa</w:t>
            </w:r>
          </w:p>
        </w:tc>
      </w:tr>
      <w:tr w:rsidR="00A3355E" w:rsidRPr="001E686C" w:rsidTr="00A3355E">
        <w:tc>
          <w:tcPr>
            <w:tcW w:w="426" w:type="dxa"/>
            <w:tcBorders>
              <w:top w:val="single" w:sz="4" w:space="0" w:color="auto"/>
            </w:tcBorders>
          </w:tcPr>
          <w:p w:rsidR="00A3355E" w:rsidRPr="001E686C" w:rsidRDefault="00A3355E" w:rsidP="00A3355E">
            <w:pPr>
              <w:rPr>
                <w:rFonts w:ascii="Arial" w:hAnsi="Arial" w:cs="Arial"/>
                <w:sz w:val="20"/>
              </w:rPr>
            </w:pPr>
            <w:r w:rsidRPr="001E686C">
              <w:rPr>
                <w:rFonts w:ascii="Arial" w:hAnsi="Arial" w:cs="Arial"/>
                <w:sz w:val="20"/>
              </w:rPr>
              <w:t>3.</w:t>
            </w:r>
          </w:p>
        </w:tc>
        <w:tc>
          <w:tcPr>
            <w:tcW w:w="3827" w:type="dxa"/>
            <w:tcBorders>
              <w:top w:val="single" w:sz="4" w:space="0" w:color="auto"/>
            </w:tcBorders>
          </w:tcPr>
          <w:p w:rsidR="00A3355E" w:rsidRPr="001E686C" w:rsidRDefault="00A3355E" w:rsidP="00A3355E">
            <w:pPr>
              <w:rPr>
                <w:rFonts w:ascii="Arial" w:hAnsi="Arial" w:cs="Arial"/>
                <w:sz w:val="20"/>
              </w:rPr>
            </w:pPr>
            <w:r w:rsidRPr="001E686C">
              <w:rPr>
                <w:rFonts w:ascii="Arial" w:hAnsi="Arial" w:cs="Arial"/>
                <w:sz w:val="20"/>
              </w:rPr>
              <w:t>Priorytet FEP 2021-2027</w:t>
            </w:r>
          </w:p>
        </w:tc>
        <w:tc>
          <w:tcPr>
            <w:tcW w:w="5245" w:type="dxa"/>
            <w:tcBorders>
              <w:top w:val="single" w:sz="4" w:space="0" w:color="auto"/>
            </w:tcBorders>
          </w:tcPr>
          <w:p w:rsidR="00A3355E" w:rsidRPr="001E686C" w:rsidRDefault="00A3355E" w:rsidP="00A3355E">
            <w:pPr>
              <w:rPr>
                <w:rFonts w:ascii="Arial" w:hAnsi="Arial" w:cs="Arial"/>
                <w:sz w:val="20"/>
              </w:rPr>
            </w:pPr>
            <w:r w:rsidRPr="00F56DFA">
              <w:rPr>
                <w:rFonts w:ascii="Arial" w:hAnsi="Arial" w:cs="Arial"/>
                <w:sz w:val="20"/>
              </w:rPr>
              <w:t>PRIORYTET 6 – ROZWÓJ ZRÓWNOWAŻONY TERYTORIALNIE</w:t>
            </w:r>
          </w:p>
        </w:tc>
      </w:tr>
      <w:tr w:rsidR="00A3355E" w:rsidRPr="001E686C" w:rsidTr="00A3355E">
        <w:tc>
          <w:tcPr>
            <w:tcW w:w="426" w:type="dxa"/>
          </w:tcPr>
          <w:p w:rsidR="00A3355E" w:rsidRPr="001E686C" w:rsidRDefault="00A3355E" w:rsidP="00A3355E">
            <w:pPr>
              <w:rPr>
                <w:rFonts w:ascii="Arial" w:hAnsi="Arial" w:cs="Arial"/>
                <w:sz w:val="20"/>
              </w:rPr>
            </w:pPr>
            <w:r w:rsidRPr="001E686C">
              <w:rPr>
                <w:rFonts w:ascii="Arial" w:hAnsi="Arial" w:cs="Arial"/>
                <w:sz w:val="20"/>
              </w:rPr>
              <w:t>4.</w:t>
            </w:r>
          </w:p>
        </w:tc>
        <w:tc>
          <w:tcPr>
            <w:tcW w:w="3827" w:type="dxa"/>
          </w:tcPr>
          <w:p w:rsidR="00A3355E" w:rsidRPr="001E686C" w:rsidRDefault="00A3355E" w:rsidP="00A3355E">
            <w:pPr>
              <w:rPr>
                <w:rFonts w:ascii="Arial" w:hAnsi="Arial" w:cs="Arial"/>
                <w:sz w:val="20"/>
              </w:rPr>
            </w:pPr>
            <w:r w:rsidRPr="001E686C">
              <w:rPr>
                <w:rFonts w:ascii="Arial" w:hAnsi="Arial" w:cs="Arial"/>
                <w:sz w:val="20"/>
              </w:rPr>
              <w:t>Cel szczegółowy FEP 2021-2027</w:t>
            </w:r>
          </w:p>
        </w:tc>
        <w:tc>
          <w:tcPr>
            <w:tcW w:w="5245" w:type="dxa"/>
          </w:tcPr>
          <w:p w:rsidR="00A3355E" w:rsidRPr="00483B23" w:rsidRDefault="00A3355E" w:rsidP="00A3355E">
            <w:pPr>
              <w:rPr>
                <w:rFonts w:ascii="Arial" w:hAnsi="Arial" w:cs="Arial"/>
                <w:sz w:val="20"/>
              </w:rPr>
            </w:pPr>
            <w:r w:rsidRPr="00483B23">
              <w:rPr>
                <w:rFonts w:ascii="Arial" w:hAnsi="Arial" w:cs="Arial"/>
                <w:sz w:val="20"/>
              </w:rPr>
              <w:t>Cel szczegółowy 5(ii) wspieranie zintegrowanego i sprzyjającego włączeniu</w:t>
            </w:r>
            <w:r>
              <w:rPr>
                <w:rFonts w:ascii="Arial" w:hAnsi="Arial" w:cs="Arial"/>
                <w:sz w:val="20"/>
              </w:rPr>
              <w:t xml:space="preserve"> </w:t>
            </w:r>
            <w:r w:rsidRPr="00483B23">
              <w:rPr>
                <w:rFonts w:ascii="Arial" w:hAnsi="Arial" w:cs="Arial"/>
                <w:sz w:val="20"/>
              </w:rPr>
              <w:t>społecznemu rozwoju społecznego, gospodarczego i środowiskowego, na</w:t>
            </w:r>
          </w:p>
          <w:p w:rsidR="00A3355E" w:rsidRPr="001E686C" w:rsidRDefault="00A3355E" w:rsidP="00A3355E">
            <w:pPr>
              <w:rPr>
                <w:rFonts w:ascii="Arial" w:hAnsi="Arial" w:cs="Arial"/>
                <w:sz w:val="20"/>
              </w:rPr>
            </w:pPr>
            <w:r w:rsidRPr="00483B23">
              <w:rPr>
                <w:rFonts w:ascii="Arial" w:hAnsi="Arial" w:cs="Arial"/>
                <w:sz w:val="20"/>
              </w:rPr>
              <w:t>poziomie lokalnym, kultury, dziedzictwa naturalnego, zrównoważonej</w:t>
            </w:r>
            <w:r>
              <w:rPr>
                <w:rFonts w:ascii="Arial" w:hAnsi="Arial" w:cs="Arial"/>
                <w:sz w:val="20"/>
              </w:rPr>
              <w:t xml:space="preserve"> </w:t>
            </w:r>
            <w:r w:rsidRPr="00483B23">
              <w:rPr>
                <w:rFonts w:ascii="Arial" w:hAnsi="Arial" w:cs="Arial"/>
                <w:sz w:val="20"/>
              </w:rPr>
              <w:t>turystyki</w:t>
            </w:r>
            <w:r>
              <w:rPr>
                <w:rFonts w:ascii="Arial" w:hAnsi="Arial" w:cs="Arial"/>
                <w:sz w:val="20"/>
              </w:rPr>
              <w:t xml:space="preserve"> </w:t>
            </w:r>
            <w:r w:rsidRPr="00483B23">
              <w:rPr>
                <w:rFonts w:ascii="Arial" w:hAnsi="Arial" w:cs="Arial"/>
                <w:sz w:val="20"/>
              </w:rPr>
              <w:t>i bezpieczeństwa na obszarach innych niż miejskie</w:t>
            </w:r>
          </w:p>
        </w:tc>
      </w:tr>
      <w:tr w:rsidR="00A3355E" w:rsidRPr="001E686C" w:rsidTr="00A3355E">
        <w:tc>
          <w:tcPr>
            <w:tcW w:w="426" w:type="dxa"/>
          </w:tcPr>
          <w:p w:rsidR="00A3355E" w:rsidRPr="001E686C" w:rsidRDefault="00A3355E" w:rsidP="00A3355E">
            <w:pPr>
              <w:rPr>
                <w:rFonts w:ascii="Arial" w:hAnsi="Arial" w:cs="Arial"/>
                <w:sz w:val="20"/>
              </w:rPr>
            </w:pPr>
            <w:r w:rsidRPr="001E686C">
              <w:rPr>
                <w:rFonts w:ascii="Arial" w:hAnsi="Arial" w:cs="Arial"/>
                <w:sz w:val="20"/>
              </w:rPr>
              <w:t>5.</w:t>
            </w:r>
          </w:p>
        </w:tc>
        <w:tc>
          <w:tcPr>
            <w:tcW w:w="3827" w:type="dxa"/>
          </w:tcPr>
          <w:p w:rsidR="00A3355E" w:rsidRDefault="00A3355E" w:rsidP="00A3355E">
            <w:pPr>
              <w:rPr>
                <w:rFonts w:ascii="Arial" w:hAnsi="Arial" w:cs="Arial"/>
                <w:sz w:val="20"/>
              </w:rPr>
            </w:pPr>
            <w:r w:rsidRPr="001E686C">
              <w:rPr>
                <w:rFonts w:ascii="Arial" w:hAnsi="Arial" w:cs="Arial"/>
                <w:sz w:val="20"/>
              </w:rPr>
              <w:t>Zakres rzeczowy – typ projektu zgodny z FEP 2021-2027</w:t>
            </w:r>
          </w:p>
          <w:p w:rsidR="00A3355E" w:rsidRPr="001E686C" w:rsidRDefault="00A3355E" w:rsidP="00A3355E">
            <w:pPr>
              <w:rPr>
                <w:rFonts w:ascii="Arial" w:hAnsi="Arial" w:cs="Arial"/>
                <w:sz w:val="20"/>
              </w:rPr>
            </w:pPr>
          </w:p>
        </w:tc>
        <w:tc>
          <w:tcPr>
            <w:tcW w:w="5245" w:type="dxa"/>
          </w:tcPr>
          <w:p w:rsidR="00A3355E" w:rsidRPr="00686B53" w:rsidRDefault="00B57F19" w:rsidP="000C2C72">
            <w:pPr>
              <w:pStyle w:val="Akapitzlist"/>
              <w:numPr>
                <w:ilvl w:val="0"/>
                <w:numId w:val="1"/>
              </w:numPr>
              <w:jc w:val="both"/>
              <w:rPr>
                <w:rFonts w:ascii="Arial" w:eastAsia="Times New Roman" w:hAnsi="Arial" w:cs="Arial"/>
                <w:b/>
                <w:sz w:val="20"/>
                <w:szCs w:val="20"/>
                <w:u w:val="single"/>
                <w:lang w:eastAsia="pl-PL"/>
              </w:rPr>
            </w:pPr>
            <w:r w:rsidRPr="00686B53">
              <w:rPr>
                <w:rFonts w:ascii="Arial" w:eastAsia="Times New Roman" w:hAnsi="Arial" w:cs="Arial"/>
                <w:b/>
                <w:sz w:val="20"/>
                <w:szCs w:val="20"/>
                <w:u w:val="single"/>
                <w:lang w:eastAsia="pl-PL"/>
              </w:rPr>
              <w:t>Budowa Chaty Multimedialnej</w:t>
            </w:r>
          </w:p>
          <w:p w:rsidR="00B57F19" w:rsidRPr="00686B53" w:rsidRDefault="00B57F19" w:rsidP="002B5A1A">
            <w:pPr>
              <w:jc w:val="both"/>
              <w:rPr>
                <w:rFonts w:ascii="Arial" w:hAnsi="Arial" w:cs="Arial"/>
                <w:sz w:val="20"/>
                <w:szCs w:val="20"/>
              </w:rPr>
            </w:pPr>
            <w:r w:rsidRPr="00686B53">
              <w:rPr>
                <w:rFonts w:ascii="Arial" w:hAnsi="Arial" w:cs="Arial"/>
                <w:sz w:val="20"/>
                <w:szCs w:val="20"/>
              </w:rPr>
              <w:t>Chata multimedialna w miejscowości Krzywe Gm. Cisna to wyjątkowe połączenie tradycyjnej architektury i nowoczesnych technologii, które przeniesie zwiedzających w fascynujący świat życia mieszkańców Bieszczad na przełomie XIX i XX wieku.</w:t>
            </w:r>
          </w:p>
          <w:p w:rsidR="00B57F19" w:rsidRPr="00686B53" w:rsidRDefault="00B57F19" w:rsidP="008C20E3">
            <w:pPr>
              <w:jc w:val="both"/>
              <w:rPr>
                <w:rFonts w:ascii="Arial" w:eastAsia="Times New Roman" w:hAnsi="Arial" w:cs="Arial"/>
                <w:sz w:val="20"/>
                <w:szCs w:val="20"/>
                <w:lang w:eastAsia="pl-PL"/>
              </w:rPr>
            </w:pPr>
            <w:r w:rsidRPr="00686B53">
              <w:rPr>
                <w:rFonts w:ascii="Arial" w:eastAsia="Times New Roman" w:hAnsi="Arial" w:cs="Arial"/>
                <w:sz w:val="20"/>
                <w:szCs w:val="20"/>
                <w:lang w:eastAsia="pl-PL"/>
              </w:rPr>
              <w:t>Centralnym punktem chaty to interaktywny pokaz cyfrowy, który ożywia dawne czasy:</w:t>
            </w:r>
          </w:p>
          <w:p w:rsidR="00B57F19" w:rsidRPr="00686B53" w:rsidRDefault="00B57F19" w:rsidP="008C20E3">
            <w:pPr>
              <w:numPr>
                <w:ilvl w:val="0"/>
                <w:numId w:val="2"/>
              </w:numPr>
              <w:jc w:val="both"/>
              <w:rPr>
                <w:rFonts w:ascii="Arial" w:eastAsia="Times New Roman" w:hAnsi="Arial" w:cs="Arial"/>
                <w:sz w:val="20"/>
                <w:szCs w:val="20"/>
                <w:lang w:eastAsia="pl-PL"/>
              </w:rPr>
            </w:pPr>
            <w:r w:rsidRPr="00686B53">
              <w:rPr>
                <w:rFonts w:ascii="Arial" w:eastAsia="Times New Roman" w:hAnsi="Arial" w:cs="Arial"/>
                <w:b/>
                <w:bCs/>
                <w:sz w:val="20"/>
                <w:szCs w:val="20"/>
                <w:lang w:eastAsia="pl-PL"/>
              </w:rPr>
              <w:t>Cyfrowe Rekonstrukcje:</w:t>
            </w:r>
            <w:r w:rsidRPr="00686B53">
              <w:rPr>
                <w:rFonts w:ascii="Arial" w:eastAsia="Times New Roman" w:hAnsi="Arial" w:cs="Arial"/>
                <w:sz w:val="20"/>
                <w:szCs w:val="20"/>
                <w:lang w:eastAsia="pl-PL"/>
              </w:rPr>
              <w:t xml:space="preserve"> Dzięki zaawansowanym projekcjom, interaktywnym ekranom dotykowym oraz efektom dźwiękowym, zwiedzający będą mogli zobaczyć, usłyszeć i poczuć codzienne życie bieszczadzkich społeczności. Symulowane sceny pracy w gospodarstwie, tradycyjne rzemiosło czy lokalne obrzędy przeniosą w atmosferę minionych epok.</w:t>
            </w:r>
          </w:p>
          <w:p w:rsidR="00B57F19" w:rsidRPr="00686B53" w:rsidRDefault="00B57F19" w:rsidP="00AF65EE">
            <w:pPr>
              <w:numPr>
                <w:ilvl w:val="0"/>
                <w:numId w:val="2"/>
              </w:numPr>
              <w:jc w:val="both"/>
              <w:rPr>
                <w:rFonts w:ascii="Arial" w:eastAsia="Times New Roman" w:hAnsi="Arial" w:cs="Arial"/>
                <w:sz w:val="20"/>
                <w:szCs w:val="20"/>
                <w:lang w:eastAsia="pl-PL"/>
              </w:rPr>
            </w:pPr>
            <w:r w:rsidRPr="00686B53">
              <w:rPr>
                <w:rFonts w:ascii="Arial" w:eastAsia="Times New Roman" w:hAnsi="Arial" w:cs="Arial"/>
                <w:b/>
                <w:bCs/>
                <w:sz w:val="20"/>
                <w:szCs w:val="20"/>
                <w:lang w:eastAsia="pl-PL"/>
              </w:rPr>
              <w:t>Eksponaty Historyczne:</w:t>
            </w:r>
            <w:r w:rsidRPr="00686B53">
              <w:rPr>
                <w:rFonts w:ascii="Arial" w:eastAsia="Times New Roman" w:hAnsi="Arial" w:cs="Arial"/>
                <w:sz w:val="20"/>
                <w:szCs w:val="20"/>
                <w:lang w:eastAsia="pl-PL"/>
              </w:rPr>
              <w:t xml:space="preserve"> Oprócz cyfrowych prezentacji, ekspozycja zawierać będzie autentyczne przedmioty – meble, narzędzia, stroje ludowe oraz rękodzieło, które ilustrują życie mieszkańców regionu. Każdy eksponat opatrzony będzie komentarzem, uzupełnionym multimedialnie o archiwalne fotografie oraz opowieści starszych mieszkańców, co nada wystawie niepowtarzalny wymiar edukacyjny.</w:t>
            </w:r>
          </w:p>
          <w:p w:rsidR="00B57F19" w:rsidRPr="00686B53" w:rsidRDefault="00B57F19" w:rsidP="00AF65EE">
            <w:pPr>
              <w:jc w:val="both"/>
              <w:rPr>
                <w:rFonts w:ascii="Arial" w:eastAsia="Times New Roman" w:hAnsi="Arial" w:cs="Arial"/>
                <w:sz w:val="20"/>
                <w:szCs w:val="20"/>
                <w:lang w:eastAsia="pl-PL"/>
              </w:rPr>
            </w:pPr>
            <w:r w:rsidRPr="00686B53">
              <w:rPr>
                <w:rFonts w:ascii="Arial" w:eastAsia="Times New Roman" w:hAnsi="Arial" w:cs="Arial"/>
                <w:sz w:val="20"/>
                <w:szCs w:val="20"/>
                <w:lang w:eastAsia="pl-PL"/>
              </w:rPr>
              <w:t xml:space="preserve">Odwiedzający chatę będą mogli nie tylko biernie oglądać prezentacje, ale aktywnie uczestniczyć w interaktywnych warsztatach oraz sesjach edukacyjnych. </w:t>
            </w:r>
          </w:p>
          <w:p w:rsidR="00B57F19" w:rsidRPr="00686B53" w:rsidRDefault="00B57F19" w:rsidP="000C2C72">
            <w:pPr>
              <w:pStyle w:val="Akapitzlist"/>
              <w:numPr>
                <w:ilvl w:val="0"/>
                <w:numId w:val="1"/>
              </w:numPr>
              <w:spacing w:before="100" w:beforeAutospacing="1" w:after="100" w:afterAutospacing="1"/>
              <w:jc w:val="both"/>
              <w:rPr>
                <w:rFonts w:ascii="Arial" w:eastAsia="Times New Roman" w:hAnsi="Arial" w:cs="Arial"/>
                <w:b/>
                <w:sz w:val="20"/>
                <w:szCs w:val="20"/>
                <w:u w:val="single"/>
                <w:lang w:eastAsia="pl-PL"/>
              </w:rPr>
            </w:pPr>
            <w:r w:rsidRPr="00686B53">
              <w:rPr>
                <w:rFonts w:ascii="Arial" w:eastAsia="Times New Roman" w:hAnsi="Arial" w:cs="Arial"/>
                <w:b/>
                <w:sz w:val="20"/>
                <w:szCs w:val="20"/>
                <w:u w:val="single"/>
                <w:lang w:eastAsia="pl-PL"/>
              </w:rPr>
              <w:t>Budowa stacji MOR (miejsce odpoczynku rowerzystów)</w:t>
            </w:r>
          </w:p>
          <w:p w:rsidR="00B57F19" w:rsidRPr="00686B53" w:rsidRDefault="00B57F19" w:rsidP="00957809">
            <w:pPr>
              <w:jc w:val="both"/>
              <w:rPr>
                <w:rFonts w:ascii="Arial" w:eastAsia="Times New Roman" w:hAnsi="Arial" w:cs="Arial"/>
                <w:sz w:val="20"/>
                <w:szCs w:val="20"/>
                <w:lang w:eastAsia="pl-PL"/>
              </w:rPr>
            </w:pPr>
            <w:r w:rsidRPr="00686B53">
              <w:rPr>
                <w:rFonts w:ascii="Arial" w:eastAsia="Times New Roman" w:hAnsi="Arial" w:cs="Arial"/>
                <w:sz w:val="20"/>
                <w:szCs w:val="20"/>
                <w:lang w:eastAsia="pl-PL"/>
              </w:rPr>
              <w:t xml:space="preserve">Miejsce Odpoczynku Rowerzystów (MOR) to idealne miejsce dla miłośników dwóch kółek, szukających chwili wytchnienia w otoczeniu natury. </w:t>
            </w:r>
          </w:p>
          <w:p w:rsidR="00B57F19" w:rsidRPr="00686B53" w:rsidRDefault="00B57F19" w:rsidP="004C1382">
            <w:pPr>
              <w:jc w:val="both"/>
              <w:rPr>
                <w:rFonts w:ascii="Arial" w:eastAsia="Times New Roman" w:hAnsi="Arial" w:cs="Arial"/>
                <w:sz w:val="20"/>
                <w:szCs w:val="20"/>
                <w:lang w:eastAsia="pl-PL"/>
              </w:rPr>
            </w:pPr>
            <w:r w:rsidRPr="00686B53">
              <w:rPr>
                <w:rFonts w:ascii="Arial" w:eastAsia="Times New Roman" w:hAnsi="Arial" w:cs="Arial"/>
                <w:sz w:val="20"/>
                <w:szCs w:val="20"/>
                <w:lang w:eastAsia="pl-PL"/>
              </w:rPr>
              <w:t xml:space="preserve">Odwiedzając MOR, rowerzyści będą mieć szansę nie tylko odpocząć, ale również wymienić się doświadczeniami, nawiązać nowe znajomości oraz cieszyć się pięknem otaczającej przyrody. To miejsce, gdzie pasja do rowerów łączy się z komfortem wypoczynku, tworząc wyjątkową przestrzeń dla </w:t>
            </w:r>
            <w:r w:rsidRPr="00686B53">
              <w:rPr>
                <w:rFonts w:ascii="Arial" w:eastAsia="Times New Roman" w:hAnsi="Arial" w:cs="Arial"/>
                <w:sz w:val="20"/>
                <w:szCs w:val="20"/>
                <w:lang w:eastAsia="pl-PL"/>
              </w:rPr>
              <w:lastRenderedPageBreak/>
              <w:t>wszystkich entuzjastów aktywnego wypoczynku.</w:t>
            </w:r>
          </w:p>
          <w:p w:rsidR="00686B53" w:rsidRDefault="005B737A" w:rsidP="005B737A">
            <w:pPr>
              <w:pStyle w:val="Akapitzlist"/>
              <w:tabs>
                <w:tab w:val="left" w:pos="3904"/>
              </w:tabs>
              <w:spacing w:before="100" w:beforeAutospacing="1" w:after="100" w:afterAutospacing="1"/>
              <w:jc w:val="both"/>
              <w:rPr>
                <w:rFonts w:ascii="Arial" w:eastAsia="Times New Roman" w:hAnsi="Arial" w:cs="Arial"/>
                <w:sz w:val="20"/>
                <w:szCs w:val="20"/>
                <w:lang w:eastAsia="pl-PL"/>
              </w:rPr>
            </w:pPr>
            <w:r>
              <w:rPr>
                <w:rFonts w:ascii="Arial" w:eastAsia="Times New Roman" w:hAnsi="Arial" w:cs="Arial"/>
                <w:sz w:val="20"/>
                <w:szCs w:val="20"/>
                <w:lang w:eastAsia="pl-PL"/>
              </w:rPr>
              <w:tab/>
            </w:r>
          </w:p>
          <w:p w:rsidR="00686B53" w:rsidRPr="00686B53" w:rsidRDefault="00686B53" w:rsidP="00686B53">
            <w:pPr>
              <w:pStyle w:val="Akapitzlist"/>
              <w:numPr>
                <w:ilvl w:val="0"/>
                <w:numId w:val="1"/>
              </w:numPr>
              <w:spacing w:before="100" w:beforeAutospacing="1" w:after="100" w:afterAutospacing="1"/>
              <w:jc w:val="both"/>
              <w:rPr>
                <w:rFonts w:ascii="Arial" w:eastAsia="Times New Roman" w:hAnsi="Arial" w:cs="Arial"/>
                <w:b/>
                <w:sz w:val="20"/>
                <w:szCs w:val="20"/>
                <w:u w:val="single"/>
                <w:lang w:eastAsia="pl-PL"/>
              </w:rPr>
            </w:pPr>
            <w:r w:rsidRPr="00686B53">
              <w:rPr>
                <w:rFonts w:ascii="Arial" w:eastAsia="Times New Roman" w:hAnsi="Arial" w:cs="Arial"/>
                <w:b/>
                <w:sz w:val="20"/>
                <w:szCs w:val="20"/>
                <w:u w:val="single"/>
                <w:lang w:eastAsia="pl-PL"/>
              </w:rPr>
              <w:t>Przystań wodna z wypożyczalnią sprzętu w</w:t>
            </w:r>
          </w:p>
          <w:p w:rsidR="00686B53" w:rsidRDefault="00686B53" w:rsidP="00686B53">
            <w:pPr>
              <w:pStyle w:val="Akapitzlist"/>
              <w:spacing w:before="100" w:beforeAutospacing="1" w:after="100" w:afterAutospacing="1"/>
              <w:ind w:left="147"/>
              <w:jc w:val="both"/>
              <w:rPr>
                <w:rFonts w:ascii="Arial" w:eastAsia="Times New Roman" w:hAnsi="Arial" w:cs="Arial"/>
                <w:b/>
                <w:sz w:val="20"/>
                <w:szCs w:val="20"/>
                <w:u w:val="single"/>
                <w:lang w:eastAsia="pl-PL"/>
              </w:rPr>
            </w:pPr>
            <w:r w:rsidRPr="00686B53">
              <w:rPr>
                <w:rFonts w:ascii="Arial" w:eastAsia="Times New Roman" w:hAnsi="Arial" w:cs="Arial"/>
                <w:b/>
                <w:sz w:val="20"/>
                <w:szCs w:val="20"/>
                <w:u w:val="single"/>
                <w:lang w:eastAsia="pl-PL"/>
              </w:rPr>
              <w:t>Polańczyku</w:t>
            </w:r>
          </w:p>
          <w:p w:rsidR="00686B53" w:rsidRPr="00686B53" w:rsidRDefault="00686B53" w:rsidP="00686B53">
            <w:pPr>
              <w:pStyle w:val="Akapitzlist"/>
              <w:spacing w:before="100" w:beforeAutospacing="1" w:after="100" w:afterAutospacing="1"/>
              <w:ind w:left="147"/>
              <w:jc w:val="both"/>
              <w:rPr>
                <w:rFonts w:ascii="Arial" w:eastAsia="Times New Roman" w:hAnsi="Arial" w:cs="Arial"/>
                <w:b/>
                <w:sz w:val="20"/>
                <w:szCs w:val="20"/>
                <w:u w:val="single"/>
                <w:lang w:eastAsia="pl-PL"/>
              </w:rPr>
            </w:pPr>
          </w:p>
          <w:p w:rsidR="00686B53" w:rsidRPr="00686B53" w:rsidRDefault="00686B53" w:rsidP="00686B53">
            <w:pPr>
              <w:pStyle w:val="Akapitzlist"/>
              <w:spacing w:before="100" w:beforeAutospacing="1" w:after="100" w:afterAutospacing="1"/>
              <w:ind w:left="147"/>
              <w:jc w:val="both"/>
              <w:rPr>
                <w:rFonts w:ascii="Arial" w:eastAsia="Times New Roman" w:hAnsi="Arial" w:cs="Arial"/>
                <w:sz w:val="20"/>
                <w:szCs w:val="20"/>
                <w:lang w:eastAsia="pl-PL"/>
              </w:rPr>
            </w:pPr>
            <w:r w:rsidRPr="00686B53">
              <w:rPr>
                <w:rFonts w:ascii="Arial" w:eastAsia="Times New Roman" w:hAnsi="Arial" w:cs="Arial"/>
                <w:sz w:val="20"/>
                <w:szCs w:val="20"/>
                <w:lang w:eastAsia="pl-PL"/>
              </w:rPr>
              <w:t>Przystań wodna w Polańczyku to idealna</w:t>
            </w:r>
            <w:r>
              <w:rPr>
                <w:rFonts w:ascii="Arial" w:eastAsia="Times New Roman" w:hAnsi="Arial" w:cs="Arial"/>
                <w:sz w:val="20"/>
                <w:szCs w:val="20"/>
                <w:lang w:eastAsia="pl-PL"/>
              </w:rPr>
              <w:t xml:space="preserve"> </w:t>
            </w:r>
            <w:r w:rsidRPr="00686B53">
              <w:rPr>
                <w:rFonts w:ascii="Arial" w:eastAsia="Times New Roman" w:hAnsi="Arial" w:cs="Arial"/>
                <w:sz w:val="20"/>
                <w:szCs w:val="20"/>
                <w:lang w:eastAsia="pl-PL"/>
              </w:rPr>
              <w:t>baza dla miłośników sportów wodnych i relaksu nad</w:t>
            </w:r>
            <w:r>
              <w:rPr>
                <w:rFonts w:ascii="Arial" w:eastAsia="Times New Roman" w:hAnsi="Arial" w:cs="Arial"/>
                <w:sz w:val="20"/>
                <w:szCs w:val="20"/>
                <w:lang w:eastAsia="pl-PL"/>
              </w:rPr>
              <w:t xml:space="preserve"> </w:t>
            </w:r>
            <w:r w:rsidRPr="00686B53">
              <w:rPr>
                <w:rFonts w:ascii="Arial" w:eastAsia="Times New Roman" w:hAnsi="Arial" w:cs="Arial"/>
                <w:sz w:val="20"/>
                <w:szCs w:val="20"/>
                <w:lang w:eastAsia="pl-PL"/>
              </w:rPr>
              <w:t>wodą. Dzięki dostępności sprzętu wodnego, turyści</w:t>
            </w:r>
            <w:r>
              <w:rPr>
                <w:rFonts w:ascii="Arial" w:eastAsia="Times New Roman" w:hAnsi="Arial" w:cs="Arial"/>
                <w:sz w:val="20"/>
                <w:szCs w:val="20"/>
                <w:lang w:eastAsia="pl-PL"/>
              </w:rPr>
              <w:t xml:space="preserve"> </w:t>
            </w:r>
            <w:r w:rsidRPr="00686B53">
              <w:rPr>
                <w:rFonts w:ascii="Arial" w:eastAsia="Times New Roman" w:hAnsi="Arial" w:cs="Arial"/>
                <w:sz w:val="20"/>
                <w:szCs w:val="20"/>
                <w:lang w:eastAsia="pl-PL"/>
              </w:rPr>
              <w:t>będą mogli wypożyczyć sprzęt wodny, co umożliwi im</w:t>
            </w:r>
            <w:r>
              <w:rPr>
                <w:rFonts w:ascii="Arial" w:eastAsia="Times New Roman" w:hAnsi="Arial" w:cs="Arial"/>
                <w:sz w:val="20"/>
                <w:szCs w:val="20"/>
                <w:lang w:eastAsia="pl-PL"/>
              </w:rPr>
              <w:t xml:space="preserve"> </w:t>
            </w:r>
            <w:r w:rsidRPr="00686B53">
              <w:rPr>
                <w:rFonts w:ascii="Arial" w:eastAsia="Times New Roman" w:hAnsi="Arial" w:cs="Arial"/>
                <w:sz w:val="20"/>
                <w:szCs w:val="20"/>
                <w:lang w:eastAsia="pl-PL"/>
              </w:rPr>
              <w:t>samodzielne eksplorowanie Jeziora Solińskiego.</w:t>
            </w:r>
          </w:p>
          <w:p w:rsidR="00686B53" w:rsidRDefault="00686B53" w:rsidP="00686B53">
            <w:pPr>
              <w:pStyle w:val="Akapitzlist"/>
              <w:spacing w:before="100" w:beforeAutospacing="1" w:after="100" w:afterAutospacing="1"/>
              <w:ind w:left="147"/>
              <w:jc w:val="both"/>
              <w:rPr>
                <w:rFonts w:ascii="Arial" w:eastAsia="Times New Roman" w:hAnsi="Arial" w:cs="Arial"/>
                <w:sz w:val="20"/>
                <w:szCs w:val="20"/>
                <w:lang w:eastAsia="pl-PL"/>
              </w:rPr>
            </w:pPr>
            <w:r>
              <w:rPr>
                <w:rFonts w:ascii="Arial" w:eastAsia="Times New Roman" w:hAnsi="Arial" w:cs="Arial"/>
                <w:sz w:val="20"/>
                <w:szCs w:val="20"/>
                <w:lang w:eastAsia="pl-PL"/>
              </w:rPr>
              <w:t>Z przystani skorzystają e</w:t>
            </w:r>
            <w:r w:rsidRPr="00686B53">
              <w:rPr>
                <w:rFonts w:ascii="Arial" w:eastAsia="Times New Roman" w:hAnsi="Arial" w:cs="Arial"/>
                <w:sz w:val="20"/>
                <w:szCs w:val="20"/>
                <w:lang w:eastAsia="pl-PL"/>
              </w:rPr>
              <w:t>ntuzjaści sportów wodnych, rodziny z</w:t>
            </w:r>
            <w:r>
              <w:rPr>
                <w:rFonts w:ascii="Arial" w:eastAsia="Times New Roman" w:hAnsi="Arial" w:cs="Arial"/>
                <w:sz w:val="20"/>
                <w:szCs w:val="20"/>
                <w:lang w:eastAsia="pl-PL"/>
              </w:rPr>
              <w:t xml:space="preserve"> </w:t>
            </w:r>
            <w:r w:rsidRPr="00686B53">
              <w:rPr>
                <w:rFonts w:ascii="Arial" w:eastAsia="Times New Roman" w:hAnsi="Arial" w:cs="Arial"/>
                <w:sz w:val="20"/>
                <w:szCs w:val="20"/>
                <w:lang w:eastAsia="pl-PL"/>
              </w:rPr>
              <w:t>dziećmi, osoby szukające relaksu nad wodą, amatorzy</w:t>
            </w:r>
            <w:r>
              <w:rPr>
                <w:rFonts w:ascii="Arial" w:eastAsia="Times New Roman" w:hAnsi="Arial" w:cs="Arial"/>
                <w:sz w:val="20"/>
                <w:szCs w:val="20"/>
                <w:lang w:eastAsia="pl-PL"/>
              </w:rPr>
              <w:t xml:space="preserve"> </w:t>
            </w:r>
            <w:r w:rsidRPr="00686B53">
              <w:rPr>
                <w:rFonts w:ascii="Arial" w:eastAsia="Times New Roman" w:hAnsi="Arial" w:cs="Arial"/>
                <w:sz w:val="20"/>
                <w:szCs w:val="20"/>
                <w:lang w:eastAsia="pl-PL"/>
              </w:rPr>
              <w:t>pływania i wodnych wycieczek krajoznawczych.</w:t>
            </w:r>
          </w:p>
          <w:p w:rsidR="00686B53" w:rsidRPr="00686B53" w:rsidRDefault="00686B53" w:rsidP="00686B53">
            <w:pPr>
              <w:pStyle w:val="Akapitzlist"/>
              <w:spacing w:before="100" w:beforeAutospacing="1" w:after="100" w:afterAutospacing="1"/>
              <w:ind w:left="147"/>
              <w:jc w:val="both"/>
              <w:rPr>
                <w:rFonts w:ascii="Arial" w:eastAsia="Times New Roman" w:hAnsi="Arial" w:cs="Arial"/>
                <w:sz w:val="20"/>
                <w:szCs w:val="20"/>
                <w:lang w:eastAsia="pl-PL"/>
              </w:rPr>
            </w:pPr>
          </w:p>
          <w:p w:rsidR="00686B53" w:rsidRDefault="00686B53" w:rsidP="00C040AA">
            <w:pPr>
              <w:pStyle w:val="Akapitzlist"/>
              <w:numPr>
                <w:ilvl w:val="0"/>
                <w:numId w:val="1"/>
              </w:numPr>
              <w:spacing w:before="100" w:beforeAutospacing="1" w:after="100" w:afterAutospacing="1"/>
              <w:jc w:val="both"/>
              <w:rPr>
                <w:rFonts w:ascii="Arial" w:eastAsia="Times New Roman" w:hAnsi="Arial" w:cs="Arial"/>
                <w:b/>
                <w:sz w:val="20"/>
                <w:szCs w:val="20"/>
                <w:u w:val="single"/>
                <w:lang w:eastAsia="pl-PL"/>
              </w:rPr>
            </w:pPr>
            <w:r w:rsidRPr="00686B53">
              <w:rPr>
                <w:rFonts w:ascii="Arial" w:eastAsia="Times New Roman" w:hAnsi="Arial" w:cs="Arial"/>
                <w:b/>
                <w:sz w:val="20"/>
                <w:szCs w:val="20"/>
                <w:u w:val="single"/>
                <w:lang w:eastAsia="pl-PL"/>
              </w:rPr>
              <w:t>Szlaki piesze</w:t>
            </w:r>
            <w:r w:rsidR="004F2DC4">
              <w:rPr>
                <w:rFonts w:ascii="Arial" w:eastAsia="Times New Roman" w:hAnsi="Arial" w:cs="Arial"/>
                <w:b/>
                <w:sz w:val="20"/>
                <w:szCs w:val="20"/>
                <w:u w:val="single"/>
                <w:lang w:eastAsia="pl-PL"/>
              </w:rPr>
              <w:t>, biegowe</w:t>
            </w:r>
            <w:r w:rsidRPr="00686B53">
              <w:rPr>
                <w:rFonts w:ascii="Arial" w:eastAsia="Times New Roman" w:hAnsi="Arial" w:cs="Arial"/>
                <w:b/>
                <w:sz w:val="20"/>
                <w:szCs w:val="20"/>
                <w:u w:val="single"/>
                <w:lang w:eastAsia="pl-PL"/>
              </w:rPr>
              <w:t xml:space="preserve"> i rowerowe w Bieszczadach</w:t>
            </w:r>
          </w:p>
          <w:p w:rsidR="00C040AA" w:rsidRPr="00686B53" w:rsidRDefault="00C040AA" w:rsidP="00C040AA">
            <w:pPr>
              <w:pStyle w:val="Akapitzlist"/>
              <w:spacing w:before="100" w:beforeAutospacing="1" w:after="100" w:afterAutospacing="1"/>
              <w:jc w:val="both"/>
              <w:rPr>
                <w:rFonts w:ascii="Arial" w:eastAsia="Times New Roman" w:hAnsi="Arial" w:cs="Arial"/>
                <w:sz w:val="20"/>
                <w:szCs w:val="20"/>
                <w:lang w:eastAsia="pl-PL"/>
              </w:rPr>
            </w:pPr>
          </w:p>
          <w:p w:rsidR="004F2DC4" w:rsidRDefault="004F2DC4" w:rsidP="004F2DC4">
            <w:pPr>
              <w:jc w:val="both"/>
              <w:rPr>
                <w:rFonts w:ascii="Arial" w:eastAsia="Times New Roman" w:hAnsi="Arial" w:cs="Arial"/>
                <w:sz w:val="20"/>
                <w:szCs w:val="20"/>
                <w:lang w:eastAsia="pl-PL"/>
              </w:rPr>
            </w:pPr>
            <w:r>
              <w:rPr>
                <w:rFonts w:ascii="Arial" w:eastAsia="Times New Roman" w:hAnsi="Arial" w:cs="Arial"/>
                <w:sz w:val="20"/>
                <w:szCs w:val="20"/>
                <w:lang w:eastAsia="pl-PL"/>
              </w:rPr>
              <w:t>Zaplanowano wykonanie ścieżek pieszych, biegowych i rowerowych na obszarze oddziaływania strategii ponadlokalnej. Będzie przeznaczona do turystyki pieszej, biegowej oraz rowerowej.</w:t>
            </w:r>
          </w:p>
          <w:p w:rsidR="004F7F93" w:rsidRPr="004F7F93" w:rsidRDefault="004F7F93" w:rsidP="004F7F93">
            <w:pPr>
              <w:pStyle w:val="Akapitzlist"/>
              <w:numPr>
                <w:ilvl w:val="0"/>
                <w:numId w:val="1"/>
              </w:numPr>
              <w:spacing w:before="100" w:beforeAutospacing="1" w:after="100" w:afterAutospacing="1"/>
              <w:jc w:val="both"/>
              <w:rPr>
                <w:rFonts w:ascii="Arial" w:eastAsia="Times New Roman" w:hAnsi="Arial" w:cs="Arial"/>
                <w:b/>
                <w:sz w:val="20"/>
                <w:szCs w:val="20"/>
                <w:u w:val="single"/>
                <w:lang w:eastAsia="pl-PL"/>
              </w:rPr>
            </w:pPr>
            <w:r w:rsidRPr="004F7F93">
              <w:rPr>
                <w:rFonts w:ascii="Arial" w:eastAsia="Times New Roman" w:hAnsi="Arial" w:cs="Arial"/>
                <w:b/>
                <w:sz w:val="20"/>
                <w:szCs w:val="20"/>
                <w:u w:val="single"/>
                <w:lang w:eastAsia="pl-PL"/>
              </w:rPr>
              <w:t>Budowa wirtualnej strzelnicy</w:t>
            </w:r>
          </w:p>
          <w:p w:rsidR="004F7F93" w:rsidRPr="004F7F93" w:rsidRDefault="004F7F93" w:rsidP="00957809">
            <w:pPr>
              <w:jc w:val="both"/>
              <w:rPr>
                <w:rFonts w:ascii="Arial" w:eastAsia="Times New Roman" w:hAnsi="Arial" w:cs="Arial"/>
                <w:sz w:val="20"/>
                <w:szCs w:val="20"/>
                <w:lang w:eastAsia="pl-PL"/>
              </w:rPr>
            </w:pPr>
            <w:r w:rsidRPr="004F7F93">
              <w:rPr>
                <w:rFonts w:ascii="Arial" w:eastAsia="Times New Roman" w:hAnsi="Arial" w:cs="Arial"/>
                <w:sz w:val="20"/>
                <w:szCs w:val="20"/>
                <w:lang w:eastAsia="pl-PL"/>
              </w:rPr>
              <w:t xml:space="preserve">Wirtualna strzelnica stanowi innowacyjne połączenie nowoczesnych </w:t>
            </w:r>
            <w:r w:rsidR="00957809">
              <w:rPr>
                <w:rFonts w:ascii="Arial" w:eastAsia="Times New Roman" w:hAnsi="Arial" w:cs="Arial"/>
                <w:sz w:val="20"/>
                <w:szCs w:val="20"/>
                <w:lang w:eastAsia="pl-PL"/>
              </w:rPr>
              <w:t xml:space="preserve">technologii </w:t>
            </w:r>
            <w:r w:rsidRPr="004F7F93">
              <w:rPr>
                <w:rFonts w:ascii="Arial" w:eastAsia="Times New Roman" w:hAnsi="Arial" w:cs="Arial"/>
                <w:sz w:val="20"/>
                <w:szCs w:val="20"/>
                <w:lang w:eastAsia="pl-PL"/>
              </w:rPr>
              <w:t xml:space="preserve">i rozrywki, oferując unikalne doświadczenie dla turystów. Dzięki zaawansowanemu oprogramowaniu z </w:t>
            </w:r>
            <w:r w:rsidR="00D92D85">
              <w:rPr>
                <w:rFonts w:ascii="Arial" w:eastAsia="Times New Roman" w:hAnsi="Arial" w:cs="Arial"/>
                <w:sz w:val="20"/>
                <w:szCs w:val="20"/>
                <w:lang w:eastAsia="pl-PL"/>
              </w:rPr>
              <w:t xml:space="preserve">ok. </w:t>
            </w:r>
            <w:r w:rsidRPr="004F7F93">
              <w:rPr>
                <w:rFonts w:ascii="Arial" w:eastAsia="Times New Roman" w:hAnsi="Arial" w:cs="Arial"/>
                <w:sz w:val="20"/>
                <w:szCs w:val="20"/>
                <w:lang w:eastAsia="pl-PL"/>
              </w:rPr>
              <w:t>1</w:t>
            </w:r>
            <w:r w:rsidR="00957809">
              <w:rPr>
                <w:rFonts w:ascii="Arial" w:eastAsia="Times New Roman" w:hAnsi="Arial" w:cs="Arial"/>
                <w:sz w:val="20"/>
                <w:szCs w:val="20"/>
                <w:lang w:eastAsia="pl-PL"/>
              </w:rPr>
              <w:t xml:space="preserve">00 scenariuszami </w:t>
            </w:r>
            <w:r w:rsidRPr="004F7F93">
              <w:rPr>
                <w:rFonts w:ascii="Arial" w:eastAsia="Times New Roman" w:hAnsi="Arial" w:cs="Arial"/>
                <w:sz w:val="20"/>
                <w:szCs w:val="20"/>
                <w:lang w:eastAsia="pl-PL"/>
              </w:rPr>
              <w:t xml:space="preserve">w trybach nauki strzelania lub wirtualnego polowania, strzelnica wyróżnia się na tle tradycyjnych atrakcji turystycznych. </w:t>
            </w:r>
          </w:p>
          <w:p w:rsidR="004F7F93" w:rsidRDefault="004F7F93" w:rsidP="00CB1139">
            <w:pPr>
              <w:jc w:val="both"/>
              <w:rPr>
                <w:rFonts w:ascii="Arial" w:eastAsia="Times New Roman" w:hAnsi="Arial" w:cs="Arial"/>
                <w:sz w:val="20"/>
                <w:szCs w:val="20"/>
                <w:lang w:eastAsia="pl-PL"/>
              </w:rPr>
            </w:pPr>
            <w:r w:rsidRPr="004F7F93">
              <w:rPr>
                <w:rFonts w:ascii="Arial" w:eastAsia="Times New Roman" w:hAnsi="Arial" w:cs="Arial"/>
                <w:sz w:val="20"/>
                <w:szCs w:val="20"/>
                <w:lang w:eastAsia="pl-PL"/>
              </w:rPr>
              <w:t>Dzięki lokalizacji w pomieszczeniu zamkniętym wirtualna strzelnica może funkcjonować przez cały rok, niezależnie od warunków atmosferycznych. To szczególnie istotne w regionach o sezonowym ruchu turystycznym, gdzie zimą of</w:t>
            </w:r>
            <w:r w:rsidR="00CB1139">
              <w:rPr>
                <w:rFonts w:ascii="Arial" w:eastAsia="Times New Roman" w:hAnsi="Arial" w:cs="Arial"/>
                <w:sz w:val="20"/>
                <w:szCs w:val="20"/>
                <w:lang w:eastAsia="pl-PL"/>
              </w:rPr>
              <w:t xml:space="preserve">erta atrakcji jest ograniczona. </w:t>
            </w:r>
            <w:r w:rsidRPr="004F7F93">
              <w:rPr>
                <w:rFonts w:ascii="Arial" w:eastAsia="Times New Roman" w:hAnsi="Arial" w:cs="Arial"/>
                <w:sz w:val="20"/>
                <w:szCs w:val="20"/>
                <w:lang w:eastAsia="pl-PL"/>
              </w:rPr>
              <w:t>Strzelnica będzie pełniła funkcję edukacyjną, ucząc podsta</w:t>
            </w:r>
            <w:r w:rsidR="00CB1139">
              <w:rPr>
                <w:rFonts w:ascii="Arial" w:eastAsia="Times New Roman" w:hAnsi="Arial" w:cs="Arial"/>
                <w:sz w:val="20"/>
                <w:szCs w:val="20"/>
                <w:lang w:eastAsia="pl-PL"/>
              </w:rPr>
              <w:t xml:space="preserve">w bezpieczeństwa </w:t>
            </w:r>
            <w:r w:rsidRPr="004F7F93">
              <w:rPr>
                <w:rFonts w:ascii="Arial" w:eastAsia="Times New Roman" w:hAnsi="Arial" w:cs="Arial"/>
                <w:sz w:val="20"/>
                <w:szCs w:val="20"/>
                <w:lang w:eastAsia="pl-PL"/>
              </w:rPr>
              <w:t>w obsłudze broni, technik strzelania oraz rozwi</w:t>
            </w:r>
            <w:r w:rsidR="00CB1139">
              <w:rPr>
                <w:rFonts w:ascii="Arial" w:eastAsia="Times New Roman" w:hAnsi="Arial" w:cs="Arial"/>
                <w:sz w:val="20"/>
                <w:szCs w:val="20"/>
                <w:lang w:eastAsia="pl-PL"/>
              </w:rPr>
              <w:t>jając umiejętności manualne</w:t>
            </w:r>
            <w:r w:rsidRPr="004F7F93">
              <w:rPr>
                <w:rFonts w:ascii="Arial" w:eastAsia="Times New Roman" w:hAnsi="Arial" w:cs="Arial"/>
                <w:sz w:val="20"/>
                <w:szCs w:val="20"/>
                <w:lang w:eastAsia="pl-PL"/>
              </w:rPr>
              <w:t xml:space="preserve"> i koncentrację. Jest to szczególnie ważne                     w kontekście popularyzacji bezpiecznego korzystania z broni, zwłaszcza wśród młodzieży i amatorów.</w:t>
            </w:r>
          </w:p>
          <w:p w:rsidR="004F7F93" w:rsidRPr="004F7F93" w:rsidRDefault="004F7F93" w:rsidP="00CB1139">
            <w:pPr>
              <w:jc w:val="both"/>
              <w:rPr>
                <w:rFonts w:ascii="Arial" w:eastAsia="Times New Roman" w:hAnsi="Arial" w:cs="Arial"/>
                <w:sz w:val="20"/>
                <w:szCs w:val="20"/>
                <w:lang w:eastAsia="pl-PL"/>
              </w:rPr>
            </w:pPr>
            <w:r w:rsidRPr="004F7F93">
              <w:rPr>
                <w:rFonts w:ascii="Arial" w:eastAsia="Times New Roman" w:hAnsi="Arial" w:cs="Arial"/>
                <w:sz w:val="20"/>
                <w:szCs w:val="20"/>
                <w:lang w:eastAsia="pl-PL"/>
              </w:rPr>
              <w:t>Wprowadzenie nowej atrakcji turystycznej przyczyni się do wzrostu liczby odwiedzających region, co przełoży się na korzyści dla lokalnej gospodarki, w tym dla restauracj</w:t>
            </w:r>
            <w:r w:rsidR="00CB1139">
              <w:rPr>
                <w:rFonts w:ascii="Arial" w:eastAsia="Times New Roman" w:hAnsi="Arial" w:cs="Arial"/>
                <w:sz w:val="20"/>
                <w:szCs w:val="20"/>
                <w:lang w:eastAsia="pl-PL"/>
              </w:rPr>
              <w:t xml:space="preserve">i, sklepów </w:t>
            </w:r>
            <w:r w:rsidRPr="004F7F93">
              <w:rPr>
                <w:rFonts w:ascii="Arial" w:eastAsia="Times New Roman" w:hAnsi="Arial" w:cs="Arial"/>
                <w:sz w:val="20"/>
                <w:szCs w:val="20"/>
                <w:lang w:eastAsia="pl-PL"/>
              </w:rPr>
              <w:t>i innych usług. Strzelnica może również stać się elementem szerszej oferty turystycznej, promując region, jako nowoczesne i atrakcyjne miejsce wypoczynku.</w:t>
            </w:r>
          </w:p>
          <w:p w:rsidR="00D041E8" w:rsidRPr="00D041E8" w:rsidRDefault="00D041E8" w:rsidP="00D041E8">
            <w:pPr>
              <w:pStyle w:val="Akapitzlist"/>
              <w:numPr>
                <w:ilvl w:val="0"/>
                <w:numId w:val="1"/>
              </w:numPr>
              <w:spacing w:before="100" w:beforeAutospacing="1" w:after="100" w:afterAutospacing="1"/>
              <w:jc w:val="both"/>
              <w:rPr>
                <w:rFonts w:ascii="Arial" w:eastAsia="Times New Roman" w:hAnsi="Arial" w:cs="Arial"/>
                <w:b/>
                <w:sz w:val="20"/>
                <w:szCs w:val="20"/>
                <w:u w:val="single"/>
                <w:lang w:eastAsia="pl-PL"/>
              </w:rPr>
            </w:pPr>
            <w:r w:rsidRPr="00D041E8">
              <w:rPr>
                <w:rFonts w:ascii="Arial" w:eastAsia="Times New Roman" w:hAnsi="Arial" w:cs="Arial"/>
                <w:b/>
                <w:sz w:val="20"/>
                <w:szCs w:val="20"/>
                <w:u w:val="single"/>
                <w:lang w:eastAsia="pl-PL"/>
              </w:rPr>
              <w:t>Czadowy Las</w:t>
            </w:r>
          </w:p>
          <w:p w:rsidR="00686B53" w:rsidRPr="005E07B1" w:rsidRDefault="00CB1139" w:rsidP="005E07B1">
            <w:pPr>
              <w:jc w:val="both"/>
              <w:rPr>
                <w:rFonts w:ascii="Arial" w:hAnsi="Arial" w:cs="Arial"/>
                <w:sz w:val="20"/>
                <w:szCs w:val="20"/>
              </w:rPr>
            </w:pPr>
            <w:r>
              <w:rPr>
                <w:rFonts w:ascii="Arial" w:hAnsi="Arial" w:cs="Arial"/>
                <w:sz w:val="20"/>
                <w:szCs w:val="20"/>
              </w:rPr>
              <w:t>Planuje się</w:t>
            </w:r>
            <w:r w:rsidR="00D041E8" w:rsidRPr="00D041E8">
              <w:rPr>
                <w:rFonts w:ascii="Arial" w:hAnsi="Arial" w:cs="Arial"/>
                <w:sz w:val="20"/>
                <w:szCs w:val="20"/>
              </w:rPr>
              <w:t xml:space="preserve"> wykonanie ścieżki edukacyjno-przyro</w:t>
            </w:r>
            <w:r>
              <w:rPr>
                <w:rFonts w:ascii="Arial" w:hAnsi="Arial" w:cs="Arial"/>
                <w:sz w:val="20"/>
                <w:szCs w:val="20"/>
              </w:rPr>
              <w:t xml:space="preserve">dniczej </w:t>
            </w:r>
            <w:r w:rsidR="00B77E3A">
              <w:rPr>
                <w:rFonts w:ascii="Arial" w:hAnsi="Arial" w:cs="Arial"/>
                <w:sz w:val="20"/>
                <w:szCs w:val="20"/>
              </w:rPr>
              <w:t xml:space="preserve">o długości ok. 900 mb. </w:t>
            </w:r>
            <w:r>
              <w:rPr>
                <w:rFonts w:ascii="Arial" w:hAnsi="Arial" w:cs="Arial"/>
                <w:sz w:val="20"/>
                <w:szCs w:val="20"/>
              </w:rPr>
              <w:t>z elementami gry leśnej zlokalizowanej na obszarze leśnym</w:t>
            </w:r>
            <w:r w:rsidR="00B77E3A">
              <w:rPr>
                <w:rFonts w:ascii="Arial" w:hAnsi="Arial" w:cs="Arial"/>
                <w:sz w:val="20"/>
                <w:szCs w:val="20"/>
              </w:rPr>
              <w:t xml:space="preserve">. </w:t>
            </w:r>
            <w:r w:rsidR="00D041E8" w:rsidRPr="003E5E78">
              <w:rPr>
                <w:rFonts w:ascii="Arial" w:hAnsi="Arial" w:cs="Arial"/>
                <w:sz w:val="20"/>
                <w:szCs w:val="20"/>
              </w:rPr>
              <w:t xml:space="preserve">Ścieżka wyposażona </w:t>
            </w:r>
            <w:r w:rsidR="00B77E3A">
              <w:rPr>
                <w:rFonts w:ascii="Arial" w:hAnsi="Arial" w:cs="Arial"/>
                <w:sz w:val="20"/>
                <w:szCs w:val="20"/>
              </w:rPr>
              <w:t xml:space="preserve">będzie </w:t>
            </w:r>
            <w:r w:rsidR="00D041E8" w:rsidRPr="003E5E78">
              <w:rPr>
                <w:rFonts w:ascii="Arial" w:hAnsi="Arial" w:cs="Arial"/>
                <w:sz w:val="20"/>
                <w:szCs w:val="20"/>
              </w:rPr>
              <w:t xml:space="preserve">w interaktywne tablice edukacyjne poruszające tematy fauny i flory </w:t>
            </w:r>
            <w:r w:rsidR="005E07B1" w:rsidRPr="003E5E78">
              <w:rPr>
                <w:rFonts w:ascii="Arial" w:hAnsi="Arial" w:cs="Arial"/>
                <w:sz w:val="20"/>
                <w:szCs w:val="20"/>
              </w:rPr>
              <w:t>bieszczadzkich</w:t>
            </w:r>
            <w:r w:rsidR="00D041E8" w:rsidRPr="003E5E78">
              <w:rPr>
                <w:rFonts w:ascii="Arial" w:hAnsi="Arial" w:cs="Arial"/>
                <w:sz w:val="20"/>
                <w:szCs w:val="20"/>
              </w:rPr>
              <w:t xml:space="preserve"> lasów, </w:t>
            </w:r>
            <w:r w:rsidR="00D041E8" w:rsidRPr="003E5E78">
              <w:rPr>
                <w:rFonts w:ascii="Arial" w:hAnsi="Arial" w:cs="Arial"/>
                <w:sz w:val="20"/>
                <w:szCs w:val="20"/>
              </w:rPr>
              <w:lastRenderedPageBreak/>
              <w:t xml:space="preserve">figurki „Czadów” wykonane na wzór Czadów z parku Tajemnicza Solina. Czady będą elementem analogowej </w:t>
            </w:r>
            <w:r w:rsidR="00B77E3A">
              <w:rPr>
                <w:rFonts w:ascii="Arial" w:hAnsi="Arial" w:cs="Arial"/>
                <w:sz w:val="20"/>
                <w:szCs w:val="20"/>
              </w:rPr>
              <w:t xml:space="preserve">gry </w:t>
            </w:r>
            <w:r w:rsidR="00D041E8" w:rsidRPr="003E5E78">
              <w:rPr>
                <w:rFonts w:ascii="Arial" w:hAnsi="Arial" w:cs="Arial"/>
                <w:sz w:val="20"/>
                <w:szCs w:val="20"/>
              </w:rPr>
              <w:t xml:space="preserve">leśnej </w:t>
            </w:r>
            <w:r w:rsidR="00B77E3A">
              <w:rPr>
                <w:rFonts w:ascii="Arial" w:hAnsi="Arial" w:cs="Arial"/>
                <w:sz w:val="20"/>
                <w:szCs w:val="20"/>
              </w:rPr>
              <w:t xml:space="preserve"> </w:t>
            </w:r>
            <w:r w:rsidR="005E07B1">
              <w:rPr>
                <w:rFonts w:ascii="Arial" w:hAnsi="Arial" w:cs="Arial"/>
                <w:sz w:val="20"/>
                <w:szCs w:val="20"/>
              </w:rPr>
              <w:t>(</w:t>
            </w:r>
            <w:r w:rsidR="00D041E8" w:rsidRPr="003E5E78">
              <w:rPr>
                <w:rFonts w:ascii="Arial" w:hAnsi="Arial" w:cs="Arial"/>
                <w:sz w:val="20"/>
                <w:szCs w:val="20"/>
              </w:rPr>
              <w:t>polecenia w skrzyneczkach przy każdym Czadzie)</w:t>
            </w:r>
            <w:r w:rsidR="00D041E8">
              <w:rPr>
                <w:rFonts w:ascii="Arial" w:hAnsi="Arial" w:cs="Arial"/>
                <w:sz w:val="20"/>
                <w:szCs w:val="20"/>
              </w:rPr>
              <w:t>.</w:t>
            </w:r>
            <w:r w:rsidR="00B77E3A">
              <w:rPr>
                <w:rFonts w:ascii="Arial" w:hAnsi="Arial" w:cs="Arial"/>
                <w:sz w:val="20"/>
                <w:szCs w:val="20"/>
              </w:rPr>
              <w:t xml:space="preserve"> Zaplanowano z</w:t>
            </w:r>
            <w:r w:rsidR="00D041E8" w:rsidRPr="003E5E78">
              <w:rPr>
                <w:rFonts w:ascii="Arial" w:hAnsi="Arial" w:cs="Arial"/>
                <w:sz w:val="20"/>
                <w:szCs w:val="20"/>
              </w:rPr>
              <w:t xml:space="preserve">aprojektowanie i wydrukowanie „Paszportu Czadowego Zdobywcy” </w:t>
            </w:r>
            <w:r w:rsidR="000A30EA">
              <w:rPr>
                <w:rFonts w:ascii="Arial" w:hAnsi="Arial" w:cs="Arial"/>
                <w:sz w:val="20"/>
                <w:szCs w:val="20"/>
              </w:rPr>
              <w:t>.</w:t>
            </w:r>
          </w:p>
        </w:tc>
      </w:tr>
      <w:tr w:rsidR="00A3355E" w:rsidRPr="001E686C" w:rsidTr="00A3355E">
        <w:tc>
          <w:tcPr>
            <w:tcW w:w="426" w:type="dxa"/>
          </w:tcPr>
          <w:p w:rsidR="00A3355E" w:rsidRPr="001E686C" w:rsidRDefault="00A3355E" w:rsidP="00A3355E">
            <w:pPr>
              <w:rPr>
                <w:rFonts w:ascii="Arial" w:hAnsi="Arial" w:cs="Arial"/>
                <w:sz w:val="20"/>
              </w:rPr>
            </w:pPr>
            <w:r>
              <w:rPr>
                <w:rFonts w:ascii="Arial" w:hAnsi="Arial" w:cs="Arial"/>
                <w:sz w:val="20"/>
              </w:rPr>
              <w:lastRenderedPageBreak/>
              <w:t>6.</w:t>
            </w:r>
          </w:p>
        </w:tc>
        <w:tc>
          <w:tcPr>
            <w:tcW w:w="3827" w:type="dxa"/>
          </w:tcPr>
          <w:p w:rsidR="00A3355E" w:rsidRDefault="00A3355E" w:rsidP="00A3355E">
            <w:pPr>
              <w:rPr>
                <w:rFonts w:ascii="Arial" w:hAnsi="Arial" w:cs="Arial"/>
                <w:sz w:val="20"/>
              </w:rPr>
            </w:pPr>
            <w:r w:rsidRPr="001E686C">
              <w:rPr>
                <w:rFonts w:ascii="Arial" w:hAnsi="Arial" w:cs="Arial"/>
                <w:sz w:val="20"/>
              </w:rPr>
              <w:t>Budżet projektu</w:t>
            </w:r>
            <w:r w:rsidR="008749E5">
              <w:rPr>
                <w:rFonts w:ascii="Arial" w:hAnsi="Arial" w:cs="Arial"/>
                <w:sz w:val="20"/>
              </w:rPr>
              <w:t xml:space="preserve"> PLN</w:t>
            </w:r>
          </w:p>
          <w:p w:rsidR="00A3355E" w:rsidRPr="001E686C" w:rsidRDefault="00A3355E" w:rsidP="00A3355E">
            <w:pPr>
              <w:rPr>
                <w:rFonts w:ascii="Arial" w:hAnsi="Arial" w:cs="Arial"/>
                <w:sz w:val="20"/>
              </w:rPr>
            </w:pPr>
          </w:p>
        </w:tc>
        <w:tc>
          <w:tcPr>
            <w:tcW w:w="5245" w:type="dxa"/>
          </w:tcPr>
          <w:p w:rsidR="00A3355E" w:rsidRPr="001E686C" w:rsidRDefault="00D141D7" w:rsidP="00A3355E">
            <w:pPr>
              <w:rPr>
                <w:rFonts w:ascii="Arial" w:hAnsi="Arial" w:cs="Arial"/>
                <w:sz w:val="20"/>
              </w:rPr>
            </w:pPr>
            <w:r>
              <w:rPr>
                <w:rFonts w:ascii="Arial" w:hAnsi="Arial" w:cs="Arial"/>
                <w:sz w:val="20"/>
              </w:rPr>
              <w:t>15.000.000,00 zł netto</w:t>
            </w:r>
          </w:p>
        </w:tc>
      </w:tr>
      <w:tr w:rsidR="0008126E" w:rsidRPr="001E686C" w:rsidTr="00A3355E">
        <w:trPr>
          <w:trHeight w:val="230"/>
        </w:trPr>
        <w:tc>
          <w:tcPr>
            <w:tcW w:w="426" w:type="dxa"/>
          </w:tcPr>
          <w:p w:rsidR="0008126E" w:rsidRPr="001E686C" w:rsidRDefault="00A3355E" w:rsidP="006C76B6">
            <w:pPr>
              <w:rPr>
                <w:rFonts w:ascii="Arial" w:hAnsi="Arial" w:cs="Arial"/>
                <w:sz w:val="20"/>
              </w:rPr>
            </w:pPr>
            <w:r>
              <w:rPr>
                <w:rFonts w:ascii="Arial" w:hAnsi="Arial" w:cs="Arial"/>
                <w:sz w:val="20"/>
              </w:rPr>
              <w:t>7</w:t>
            </w:r>
            <w:r w:rsidR="00CC3920">
              <w:rPr>
                <w:rFonts w:ascii="Arial" w:hAnsi="Arial" w:cs="Arial"/>
                <w:sz w:val="20"/>
              </w:rPr>
              <w:t>.</w:t>
            </w:r>
          </w:p>
        </w:tc>
        <w:tc>
          <w:tcPr>
            <w:tcW w:w="3827" w:type="dxa"/>
          </w:tcPr>
          <w:p w:rsidR="0008126E" w:rsidRDefault="0008126E" w:rsidP="006C76B6">
            <w:pPr>
              <w:rPr>
                <w:rFonts w:ascii="Arial" w:hAnsi="Arial" w:cs="Arial"/>
                <w:sz w:val="20"/>
              </w:rPr>
            </w:pPr>
            <w:r w:rsidRPr="001E686C">
              <w:rPr>
                <w:rFonts w:ascii="Arial" w:hAnsi="Arial" w:cs="Arial"/>
                <w:sz w:val="20"/>
              </w:rPr>
              <w:t xml:space="preserve">Okres realizacji projektu </w:t>
            </w:r>
          </w:p>
          <w:p w:rsidR="00D67C74" w:rsidRPr="001E686C" w:rsidRDefault="00D67C74" w:rsidP="006C76B6">
            <w:pPr>
              <w:rPr>
                <w:rFonts w:ascii="Arial" w:hAnsi="Arial" w:cs="Arial"/>
                <w:sz w:val="20"/>
              </w:rPr>
            </w:pPr>
          </w:p>
        </w:tc>
        <w:tc>
          <w:tcPr>
            <w:tcW w:w="5245" w:type="dxa"/>
          </w:tcPr>
          <w:p w:rsidR="0008126E" w:rsidRPr="001E686C" w:rsidRDefault="00D141D7" w:rsidP="006C76B6">
            <w:pPr>
              <w:rPr>
                <w:rFonts w:ascii="Arial" w:hAnsi="Arial" w:cs="Arial"/>
                <w:sz w:val="20"/>
              </w:rPr>
            </w:pPr>
            <w:r>
              <w:rPr>
                <w:rFonts w:ascii="Arial" w:hAnsi="Arial" w:cs="Arial"/>
                <w:sz w:val="20"/>
              </w:rPr>
              <w:t>31.12.2027 r.</w:t>
            </w:r>
          </w:p>
        </w:tc>
      </w:tr>
    </w:tbl>
    <w:p w:rsidR="00AD043B" w:rsidRPr="00491000" w:rsidRDefault="00AD043B" w:rsidP="00AD043B">
      <w:pPr>
        <w:rPr>
          <w:rFonts w:ascii="Arial" w:hAnsi="Arial" w:cs="Arial"/>
        </w:rPr>
      </w:pPr>
    </w:p>
    <w:p w:rsidR="00AD043B" w:rsidRPr="00491000" w:rsidRDefault="00AD043B" w:rsidP="00AD043B">
      <w:pPr>
        <w:rPr>
          <w:rFonts w:ascii="Arial" w:hAnsi="Arial" w:cs="Arial"/>
        </w:rPr>
      </w:pPr>
    </w:p>
    <w:p w:rsidR="007B36C3" w:rsidRDefault="007B36C3"/>
    <w:sectPr w:rsidR="007B36C3" w:rsidSect="006A40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A6E" w:rsidRDefault="00F40A6E" w:rsidP="00B57F19">
      <w:pPr>
        <w:spacing w:after="0" w:line="240" w:lineRule="auto"/>
      </w:pPr>
      <w:r>
        <w:separator/>
      </w:r>
    </w:p>
  </w:endnote>
  <w:endnote w:type="continuationSeparator" w:id="0">
    <w:p w:rsidR="00F40A6E" w:rsidRDefault="00F40A6E" w:rsidP="00B5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A6E" w:rsidRDefault="00F40A6E" w:rsidP="00B57F19">
      <w:pPr>
        <w:spacing w:after="0" w:line="240" w:lineRule="auto"/>
      </w:pPr>
      <w:r>
        <w:separator/>
      </w:r>
    </w:p>
  </w:footnote>
  <w:footnote w:type="continuationSeparator" w:id="0">
    <w:p w:rsidR="00F40A6E" w:rsidRDefault="00F40A6E" w:rsidP="00B57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0293"/>
    <w:multiLevelType w:val="multilevel"/>
    <w:tmpl w:val="FA44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A5C58"/>
    <w:multiLevelType w:val="multilevel"/>
    <w:tmpl w:val="CE6C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929B7"/>
    <w:multiLevelType w:val="multilevel"/>
    <w:tmpl w:val="2328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3233C"/>
    <w:multiLevelType w:val="multilevel"/>
    <w:tmpl w:val="D640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835DC"/>
    <w:multiLevelType w:val="hybridMultilevel"/>
    <w:tmpl w:val="2F120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D33776"/>
    <w:multiLevelType w:val="multilevel"/>
    <w:tmpl w:val="E756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9F0596"/>
    <w:multiLevelType w:val="hybridMultilevel"/>
    <w:tmpl w:val="1B4A5C0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6C369A6"/>
    <w:multiLevelType w:val="multilevel"/>
    <w:tmpl w:val="97FAE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0"/>
  </w:num>
  <w:num w:numId="4">
    <w:abstractNumId w:val="2"/>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3B"/>
    <w:rsid w:val="000262D1"/>
    <w:rsid w:val="0008126E"/>
    <w:rsid w:val="000A30EA"/>
    <w:rsid w:val="000C2C72"/>
    <w:rsid w:val="000E7CCC"/>
    <w:rsid w:val="00101899"/>
    <w:rsid w:val="001402CA"/>
    <w:rsid w:val="00150E0A"/>
    <w:rsid w:val="00167C5D"/>
    <w:rsid w:val="001E686C"/>
    <w:rsid w:val="001E7AD7"/>
    <w:rsid w:val="002219E9"/>
    <w:rsid w:val="00236351"/>
    <w:rsid w:val="00252683"/>
    <w:rsid w:val="0029366C"/>
    <w:rsid w:val="002A1A26"/>
    <w:rsid w:val="002B5A1A"/>
    <w:rsid w:val="003C2DFF"/>
    <w:rsid w:val="00407EA6"/>
    <w:rsid w:val="00415B64"/>
    <w:rsid w:val="004450DE"/>
    <w:rsid w:val="00483B23"/>
    <w:rsid w:val="004C1382"/>
    <w:rsid w:val="004D28AB"/>
    <w:rsid w:val="004F2DC4"/>
    <w:rsid w:val="004F55B5"/>
    <w:rsid w:val="004F7F93"/>
    <w:rsid w:val="0051675A"/>
    <w:rsid w:val="0052350B"/>
    <w:rsid w:val="00524C61"/>
    <w:rsid w:val="00590715"/>
    <w:rsid w:val="005B0EAF"/>
    <w:rsid w:val="005B162B"/>
    <w:rsid w:val="005B737A"/>
    <w:rsid w:val="005D064F"/>
    <w:rsid w:val="005E07B1"/>
    <w:rsid w:val="00614259"/>
    <w:rsid w:val="00635764"/>
    <w:rsid w:val="00645D03"/>
    <w:rsid w:val="00686B53"/>
    <w:rsid w:val="006A4050"/>
    <w:rsid w:val="006C37E7"/>
    <w:rsid w:val="006D1207"/>
    <w:rsid w:val="00754766"/>
    <w:rsid w:val="00780B15"/>
    <w:rsid w:val="007B36C3"/>
    <w:rsid w:val="00801493"/>
    <w:rsid w:val="00821845"/>
    <w:rsid w:val="00864C7B"/>
    <w:rsid w:val="008749E5"/>
    <w:rsid w:val="008973D4"/>
    <w:rsid w:val="008C20E3"/>
    <w:rsid w:val="008C715E"/>
    <w:rsid w:val="00934D5C"/>
    <w:rsid w:val="00955A09"/>
    <w:rsid w:val="00957809"/>
    <w:rsid w:val="00962791"/>
    <w:rsid w:val="00985122"/>
    <w:rsid w:val="00997065"/>
    <w:rsid w:val="009C50CA"/>
    <w:rsid w:val="00A32BD1"/>
    <w:rsid w:val="00A3355E"/>
    <w:rsid w:val="00A647FD"/>
    <w:rsid w:val="00AD043B"/>
    <w:rsid w:val="00AF65EE"/>
    <w:rsid w:val="00B57F19"/>
    <w:rsid w:val="00B76C6E"/>
    <w:rsid w:val="00B77E3A"/>
    <w:rsid w:val="00BD78D1"/>
    <w:rsid w:val="00BE2903"/>
    <w:rsid w:val="00BE2B27"/>
    <w:rsid w:val="00C040AA"/>
    <w:rsid w:val="00C35978"/>
    <w:rsid w:val="00C442CA"/>
    <w:rsid w:val="00C47057"/>
    <w:rsid w:val="00CB1139"/>
    <w:rsid w:val="00CB48EC"/>
    <w:rsid w:val="00CB5A94"/>
    <w:rsid w:val="00CC3920"/>
    <w:rsid w:val="00CF18BB"/>
    <w:rsid w:val="00D029DB"/>
    <w:rsid w:val="00D041E8"/>
    <w:rsid w:val="00D141D7"/>
    <w:rsid w:val="00D17DA5"/>
    <w:rsid w:val="00D404CA"/>
    <w:rsid w:val="00D568C9"/>
    <w:rsid w:val="00D67C74"/>
    <w:rsid w:val="00D82DD7"/>
    <w:rsid w:val="00D92D85"/>
    <w:rsid w:val="00DE2726"/>
    <w:rsid w:val="00E009A0"/>
    <w:rsid w:val="00E045FC"/>
    <w:rsid w:val="00E15986"/>
    <w:rsid w:val="00E32304"/>
    <w:rsid w:val="00F23443"/>
    <w:rsid w:val="00F37611"/>
    <w:rsid w:val="00F40A6E"/>
    <w:rsid w:val="00F4280F"/>
    <w:rsid w:val="00F56DFA"/>
    <w:rsid w:val="00F76E29"/>
    <w:rsid w:val="00FA6B40"/>
    <w:rsid w:val="00FE05E4"/>
    <w:rsid w:val="00FE66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FAC1AA-97D9-4042-ADBA-43263204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043B"/>
  </w:style>
  <w:style w:type="paragraph" w:styleId="Nagwek3">
    <w:name w:val="heading 3"/>
    <w:basedOn w:val="Normalny"/>
    <w:link w:val="Nagwek3Znak"/>
    <w:uiPriority w:val="9"/>
    <w:qFormat/>
    <w:rsid w:val="00B57F1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D0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57F19"/>
    <w:pPr>
      <w:ind w:left="720"/>
      <w:contextualSpacing/>
    </w:pPr>
  </w:style>
  <w:style w:type="paragraph" w:styleId="NormalnyWeb">
    <w:name w:val="Normal (Web)"/>
    <w:basedOn w:val="Normalny"/>
    <w:uiPriority w:val="99"/>
    <w:semiHidden/>
    <w:unhideWhenUsed/>
    <w:rsid w:val="00B57F1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B57F19"/>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B57F19"/>
    <w:rPr>
      <w:b/>
      <w:bCs/>
    </w:rPr>
  </w:style>
  <w:style w:type="paragraph" w:styleId="Tekstprzypisukocowego">
    <w:name w:val="endnote text"/>
    <w:basedOn w:val="Normalny"/>
    <w:link w:val="TekstprzypisukocowegoZnak"/>
    <w:uiPriority w:val="99"/>
    <w:semiHidden/>
    <w:unhideWhenUsed/>
    <w:rsid w:val="00B57F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7F19"/>
    <w:rPr>
      <w:sz w:val="20"/>
      <w:szCs w:val="20"/>
    </w:rPr>
  </w:style>
  <w:style w:type="character" w:styleId="Odwoanieprzypisukocowego">
    <w:name w:val="endnote reference"/>
    <w:basedOn w:val="Domylnaczcionkaakapitu"/>
    <w:uiPriority w:val="99"/>
    <w:semiHidden/>
    <w:unhideWhenUsed/>
    <w:rsid w:val="00B57F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61755">
      <w:bodyDiv w:val="1"/>
      <w:marLeft w:val="0"/>
      <w:marRight w:val="0"/>
      <w:marTop w:val="0"/>
      <w:marBottom w:val="0"/>
      <w:divBdr>
        <w:top w:val="none" w:sz="0" w:space="0" w:color="auto"/>
        <w:left w:val="none" w:sz="0" w:space="0" w:color="auto"/>
        <w:bottom w:val="none" w:sz="0" w:space="0" w:color="auto"/>
        <w:right w:val="none" w:sz="0" w:space="0" w:color="auto"/>
      </w:divBdr>
      <w:divsChild>
        <w:div w:id="1434937323">
          <w:marLeft w:val="0"/>
          <w:marRight w:val="0"/>
          <w:marTop w:val="0"/>
          <w:marBottom w:val="0"/>
          <w:divBdr>
            <w:top w:val="none" w:sz="0" w:space="0" w:color="auto"/>
            <w:left w:val="none" w:sz="0" w:space="0" w:color="auto"/>
            <w:bottom w:val="none" w:sz="0" w:space="0" w:color="auto"/>
            <w:right w:val="none" w:sz="0" w:space="0" w:color="auto"/>
          </w:divBdr>
        </w:div>
        <w:div w:id="1178692870">
          <w:marLeft w:val="0"/>
          <w:marRight w:val="0"/>
          <w:marTop w:val="0"/>
          <w:marBottom w:val="0"/>
          <w:divBdr>
            <w:top w:val="none" w:sz="0" w:space="0" w:color="auto"/>
            <w:left w:val="none" w:sz="0" w:space="0" w:color="auto"/>
            <w:bottom w:val="none" w:sz="0" w:space="0" w:color="auto"/>
            <w:right w:val="none" w:sz="0" w:space="0" w:color="auto"/>
          </w:divBdr>
        </w:div>
        <w:div w:id="463624255">
          <w:marLeft w:val="0"/>
          <w:marRight w:val="0"/>
          <w:marTop w:val="0"/>
          <w:marBottom w:val="0"/>
          <w:divBdr>
            <w:top w:val="none" w:sz="0" w:space="0" w:color="auto"/>
            <w:left w:val="none" w:sz="0" w:space="0" w:color="auto"/>
            <w:bottom w:val="none" w:sz="0" w:space="0" w:color="auto"/>
            <w:right w:val="none" w:sz="0" w:space="0" w:color="auto"/>
          </w:divBdr>
        </w:div>
        <w:div w:id="442772237">
          <w:marLeft w:val="0"/>
          <w:marRight w:val="0"/>
          <w:marTop w:val="0"/>
          <w:marBottom w:val="0"/>
          <w:divBdr>
            <w:top w:val="none" w:sz="0" w:space="0" w:color="auto"/>
            <w:left w:val="none" w:sz="0" w:space="0" w:color="auto"/>
            <w:bottom w:val="none" w:sz="0" w:space="0" w:color="auto"/>
            <w:right w:val="none" w:sz="0" w:space="0" w:color="auto"/>
          </w:divBdr>
        </w:div>
        <w:div w:id="881088432">
          <w:marLeft w:val="0"/>
          <w:marRight w:val="0"/>
          <w:marTop w:val="0"/>
          <w:marBottom w:val="0"/>
          <w:divBdr>
            <w:top w:val="none" w:sz="0" w:space="0" w:color="auto"/>
            <w:left w:val="none" w:sz="0" w:space="0" w:color="auto"/>
            <w:bottom w:val="none" w:sz="0" w:space="0" w:color="auto"/>
            <w:right w:val="none" w:sz="0" w:space="0" w:color="auto"/>
          </w:divBdr>
        </w:div>
        <w:div w:id="249580125">
          <w:marLeft w:val="0"/>
          <w:marRight w:val="0"/>
          <w:marTop w:val="0"/>
          <w:marBottom w:val="0"/>
          <w:divBdr>
            <w:top w:val="none" w:sz="0" w:space="0" w:color="auto"/>
            <w:left w:val="none" w:sz="0" w:space="0" w:color="auto"/>
            <w:bottom w:val="none" w:sz="0" w:space="0" w:color="auto"/>
            <w:right w:val="none" w:sz="0" w:space="0" w:color="auto"/>
          </w:divBdr>
        </w:div>
        <w:div w:id="1773280737">
          <w:marLeft w:val="0"/>
          <w:marRight w:val="0"/>
          <w:marTop w:val="0"/>
          <w:marBottom w:val="0"/>
          <w:divBdr>
            <w:top w:val="none" w:sz="0" w:space="0" w:color="auto"/>
            <w:left w:val="none" w:sz="0" w:space="0" w:color="auto"/>
            <w:bottom w:val="none" w:sz="0" w:space="0" w:color="auto"/>
            <w:right w:val="none" w:sz="0" w:space="0" w:color="auto"/>
          </w:divBdr>
        </w:div>
        <w:div w:id="1202858818">
          <w:marLeft w:val="0"/>
          <w:marRight w:val="0"/>
          <w:marTop w:val="0"/>
          <w:marBottom w:val="0"/>
          <w:divBdr>
            <w:top w:val="none" w:sz="0" w:space="0" w:color="auto"/>
            <w:left w:val="none" w:sz="0" w:space="0" w:color="auto"/>
            <w:bottom w:val="none" w:sz="0" w:space="0" w:color="auto"/>
            <w:right w:val="none" w:sz="0" w:space="0" w:color="auto"/>
          </w:divBdr>
        </w:div>
        <w:div w:id="602542059">
          <w:marLeft w:val="0"/>
          <w:marRight w:val="0"/>
          <w:marTop w:val="0"/>
          <w:marBottom w:val="0"/>
          <w:divBdr>
            <w:top w:val="none" w:sz="0" w:space="0" w:color="auto"/>
            <w:left w:val="none" w:sz="0" w:space="0" w:color="auto"/>
            <w:bottom w:val="none" w:sz="0" w:space="0" w:color="auto"/>
            <w:right w:val="none" w:sz="0" w:space="0" w:color="auto"/>
          </w:divBdr>
        </w:div>
        <w:div w:id="775104639">
          <w:marLeft w:val="0"/>
          <w:marRight w:val="0"/>
          <w:marTop w:val="0"/>
          <w:marBottom w:val="0"/>
          <w:divBdr>
            <w:top w:val="none" w:sz="0" w:space="0" w:color="auto"/>
            <w:left w:val="none" w:sz="0" w:space="0" w:color="auto"/>
            <w:bottom w:val="none" w:sz="0" w:space="0" w:color="auto"/>
            <w:right w:val="none" w:sz="0" w:space="0" w:color="auto"/>
          </w:divBdr>
        </w:div>
        <w:div w:id="717556283">
          <w:marLeft w:val="0"/>
          <w:marRight w:val="0"/>
          <w:marTop w:val="0"/>
          <w:marBottom w:val="0"/>
          <w:divBdr>
            <w:top w:val="none" w:sz="0" w:space="0" w:color="auto"/>
            <w:left w:val="none" w:sz="0" w:space="0" w:color="auto"/>
            <w:bottom w:val="none" w:sz="0" w:space="0" w:color="auto"/>
            <w:right w:val="none" w:sz="0" w:space="0" w:color="auto"/>
          </w:divBdr>
        </w:div>
        <w:div w:id="271018282">
          <w:marLeft w:val="0"/>
          <w:marRight w:val="0"/>
          <w:marTop w:val="0"/>
          <w:marBottom w:val="0"/>
          <w:divBdr>
            <w:top w:val="none" w:sz="0" w:space="0" w:color="auto"/>
            <w:left w:val="none" w:sz="0" w:space="0" w:color="auto"/>
            <w:bottom w:val="none" w:sz="0" w:space="0" w:color="auto"/>
            <w:right w:val="none" w:sz="0" w:space="0" w:color="auto"/>
          </w:divBdr>
        </w:div>
        <w:div w:id="292366329">
          <w:marLeft w:val="0"/>
          <w:marRight w:val="0"/>
          <w:marTop w:val="0"/>
          <w:marBottom w:val="0"/>
          <w:divBdr>
            <w:top w:val="none" w:sz="0" w:space="0" w:color="auto"/>
            <w:left w:val="none" w:sz="0" w:space="0" w:color="auto"/>
            <w:bottom w:val="none" w:sz="0" w:space="0" w:color="auto"/>
            <w:right w:val="none" w:sz="0" w:space="0" w:color="auto"/>
          </w:divBdr>
        </w:div>
        <w:div w:id="451438772">
          <w:marLeft w:val="0"/>
          <w:marRight w:val="0"/>
          <w:marTop w:val="0"/>
          <w:marBottom w:val="0"/>
          <w:divBdr>
            <w:top w:val="none" w:sz="0" w:space="0" w:color="auto"/>
            <w:left w:val="none" w:sz="0" w:space="0" w:color="auto"/>
            <w:bottom w:val="none" w:sz="0" w:space="0" w:color="auto"/>
            <w:right w:val="none" w:sz="0" w:space="0" w:color="auto"/>
          </w:divBdr>
        </w:div>
        <w:div w:id="2011370491">
          <w:marLeft w:val="0"/>
          <w:marRight w:val="0"/>
          <w:marTop w:val="0"/>
          <w:marBottom w:val="0"/>
          <w:divBdr>
            <w:top w:val="none" w:sz="0" w:space="0" w:color="auto"/>
            <w:left w:val="none" w:sz="0" w:space="0" w:color="auto"/>
            <w:bottom w:val="none" w:sz="0" w:space="0" w:color="auto"/>
            <w:right w:val="none" w:sz="0" w:space="0" w:color="auto"/>
          </w:divBdr>
        </w:div>
        <w:div w:id="240454387">
          <w:marLeft w:val="0"/>
          <w:marRight w:val="0"/>
          <w:marTop w:val="0"/>
          <w:marBottom w:val="0"/>
          <w:divBdr>
            <w:top w:val="none" w:sz="0" w:space="0" w:color="auto"/>
            <w:left w:val="none" w:sz="0" w:space="0" w:color="auto"/>
            <w:bottom w:val="none" w:sz="0" w:space="0" w:color="auto"/>
            <w:right w:val="none" w:sz="0" w:space="0" w:color="auto"/>
          </w:divBdr>
        </w:div>
        <w:div w:id="459686077">
          <w:marLeft w:val="0"/>
          <w:marRight w:val="0"/>
          <w:marTop w:val="0"/>
          <w:marBottom w:val="0"/>
          <w:divBdr>
            <w:top w:val="none" w:sz="0" w:space="0" w:color="auto"/>
            <w:left w:val="none" w:sz="0" w:space="0" w:color="auto"/>
            <w:bottom w:val="none" w:sz="0" w:space="0" w:color="auto"/>
            <w:right w:val="none" w:sz="0" w:space="0" w:color="auto"/>
          </w:divBdr>
        </w:div>
        <w:div w:id="727798131">
          <w:marLeft w:val="0"/>
          <w:marRight w:val="0"/>
          <w:marTop w:val="0"/>
          <w:marBottom w:val="0"/>
          <w:divBdr>
            <w:top w:val="none" w:sz="0" w:space="0" w:color="auto"/>
            <w:left w:val="none" w:sz="0" w:space="0" w:color="auto"/>
            <w:bottom w:val="none" w:sz="0" w:space="0" w:color="auto"/>
            <w:right w:val="none" w:sz="0" w:space="0" w:color="auto"/>
          </w:divBdr>
        </w:div>
        <w:div w:id="1070349737">
          <w:marLeft w:val="0"/>
          <w:marRight w:val="0"/>
          <w:marTop w:val="0"/>
          <w:marBottom w:val="0"/>
          <w:divBdr>
            <w:top w:val="none" w:sz="0" w:space="0" w:color="auto"/>
            <w:left w:val="none" w:sz="0" w:space="0" w:color="auto"/>
            <w:bottom w:val="none" w:sz="0" w:space="0" w:color="auto"/>
            <w:right w:val="none" w:sz="0" w:space="0" w:color="auto"/>
          </w:divBdr>
        </w:div>
      </w:divsChild>
    </w:div>
    <w:div w:id="839857130">
      <w:bodyDiv w:val="1"/>
      <w:marLeft w:val="0"/>
      <w:marRight w:val="0"/>
      <w:marTop w:val="0"/>
      <w:marBottom w:val="0"/>
      <w:divBdr>
        <w:top w:val="none" w:sz="0" w:space="0" w:color="auto"/>
        <w:left w:val="none" w:sz="0" w:space="0" w:color="auto"/>
        <w:bottom w:val="none" w:sz="0" w:space="0" w:color="auto"/>
        <w:right w:val="none" w:sz="0" w:space="0" w:color="auto"/>
      </w:divBdr>
    </w:div>
    <w:div w:id="1101101263">
      <w:bodyDiv w:val="1"/>
      <w:marLeft w:val="0"/>
      <w:marRight w:val="0"/>
      <w:marTop w:val="0"/>
      <w:marBottom w:val="0"/>
      <w:divBdr>
        <w:top w:val="none" w:sz="0" w:space="0" w:color="auto"/>
        <w:left w:val="none" w:sz="0" w:space="0" w:color="auto"/>
        <w:bottom w:val="none" w:sz="0" w:space="0" w:color="auto"/>
        <w:right w:val="none" w:sz="0" w:space="0" w:color="auto"/>
      </w:divBdr>
      <w:divsChild>
        <w:div w:id="305206836">
          <w:marLeft w:val="0"/>
          <w:marRight w:val="0"/>
          <w:marTop w:val="0"/>
          <w:marBottom w:val="0"/>
          <w:divBdr>
            <w:top w:val="none" w:sz="0" w:space="0" w:color="auto"/>
            <w:left w:val="none" w:sz="0" w:space="0" w:color="auto"/>
            <w:bottom w:val="none" w:sz="0" w:space="0" w:color="auto"/>
            <w:right w:val="none" w:sz="0" w:space="0" w:color="auto"/>
          </w:divBdr>
        </w:div>
        <w:div w:id="1401169776">
          <w:marLeft w:val="0"/>
          <w:marRight w:val="0"/>
          <w:marTop w:val="0"/>
          <w:marBottom w:val="0"/>
          <w:divBdr>
            <w:top w:val="none" w:sz="0" w:space="0" w:color="auto"/>
            <w:left w:val="none" w:sz="0" w:space="0" w:color="auto"/>
            <w:bottom w:val="none" w:sz="0" w:space="0" w:color="auto"/>
            <w:right w:val="none" w:sz="0" w:space="0" w:color="auto"/>
          </w:divBdr>
        </w:div>
        <w:div w:id="1975714902">
          <w:marLeft w:val="0"/>
          <w:marRight w:val="0"/>
          <w:marTop w:val="0"/>
          <w:marBottom w:val="0"/>
          <w:divBdr>
            <w:top w:val="none" w:sz="0" w:space="0" w:color="auto"/>
            <w:left w:val="none" w:sz="0" w:space="0" w:color="auto"/>
            <w:bottom w:val="none" w:sz="0" w:space="0" w:color="auto"/>
            <w:right w:val="none" w:sz="0" w:space="0" w:color="auto"/>
          </w:divBdr>
        </w:div>
        <w:div w:id="1590771730">
          <w:marLeft w:val="0"/>
          <w:marRight w:val="0"/>
          <w:marTop w:val="0"/>
          <w:marBottom w:val="0"/>
          <w:divBdr>
            <w:top w:val="none" w:sz="0" w:space="0" w:color="auto"/>
            <w:left w:val="none" w:sz="0" w:space="0" w:color="auto"/>
            <w:bottom w:val="none" w:sz="0" w:space="0" w:color="auto"/>
            <w:right w:val="none" w:sz="0" w:space="0" w:color="auto"/>
          </w:divBdr>
        </w:div>
        <w:div w:id="161481099">
          <w:marLeft w:val="0"/>
          <w:marRight w:val="0"/>
          <w:marTop w:val="0"/>
          <w:marBottom w:val="0"/>
          <w:divBdr>
            <w:top w:val="none" w:sz="0" w:space="0" w:color="auto"/>
            <w:left w:val="none" w:sz="0" w:space="0" w:color="auto"/>
            <w:bottom w:val="none" w:sz="0" w:space="0" w:color="auto"/>
            <w:right w:val="none" w:sz="0" w:space="0" w:color="auto"/>
          </w:divBdr>
        </w:div>
        <w:div w:id="1269387717">
          <w:marLeft w:val="0"/>
          <w:marRight w:val="0"/>
          <w:marTop w:val="0"/>
          <w:marBottom w:val="0"/>
          <w:divBdr>
            <w:top w:val="none" w:sz="0" w:space="0" w:color="auto"/>
            <w:left w:val="none" w:sz="0" w:space="0" w:color="auto"/>
            <w:bottom w:val="none" w:sz="0" w:space="0" w:color="auto"/>
            <w:right w:val="none" w:sz="0" w:space="0" w:color="auto"/>
          </w:divBdr>
        </w:div>
        <w:div w:id="86583607">
          <w:marLeft w:val="0"/>
          <w:marRight w:val="0"/>
          <w:marTop w:val="0"/>
          <w:marBottom w:val="0"/>
          <w:divBdr>
            <w:top w:val="none" w:sz="0" w:space="0" w:color="auto"/>
            <w:left w:val="none" w:sz="0" w:space="0" w:color="auto"/>
            <w:bottom w:val="none" w:sz="0" w:space="0" w:color="auto"/>
            <w:right w:val="none" w:sz="0" w:space="0" w:color="auto"/>
          </w:divBdr>
        </w:div>
        <w:div w:id="992950006">
          <w:marLeft w:val="0"/>
          <w:marRight w:val="0"/>
          <w:marTop w:val="0"/>
          <w:marBottom w:val="0"/>
          <w:divBdr>
            <w:top w:val="none" w:sz="0" w:space="0" w:color="auto"/>
            <w:left w:val="none" w:sz="0" w:space="0" w:color="auto"/>
            <w:bottom w:val="none" w:sz="0" w:space="0" w:color="auto"/>
            <w:right w:val="none" w:sz="0" w:space="0" w:color="auto"/>
          </w:divBdr>
        </w:div>
        <w:div w:id="193428648">
          <w:marLeft w:val="0"/>
          <w:marRight w:val="0"/>
          <w:marTop w:val="0"/>
          <w:marBottom w:val="0"/>
          <w:divBdr>
            <w:top w:val="none" w:sz="0" w:space="0" w:color="auto"/>
            <w:left w:val="none" w:sz="0" w:space="0" w:color="auto"/>
            <w:bottom w:val="none" w:sz="0" w:space="0" w:color="auto"/>
            <w:right w:val="none" w:sz="0" w:space="0" w:color="auto"/>
          </w:divBdr>
        </w:div>
        <w:div w:id="1431775530">
          <w:marLeft w:val="0"/>
          <w:marRight w:val="0"/>
          <w:marTop w:val="0"/>
          <w:marBottom w:val="0"/>
          <w:divBdr>
            <w:top w:val="none" w:sz="0" w:space="0" w:color="auto"/>
            <w:left w:val="none" w:sz="0" w:space="0" w:color="auto"/>
            <w:bottom w:val="none" w:sz="0" w:space="0" w:color="auto"/>
            <w:right w:val="none" w:sz="0" w:space="0" w:color="auto"/>
          </w:divBdr>
        </w:div>
        <w:div w:id="1340544640">
          <w:marLeft w:val="0"/>
          <w:marRight w:val="0"/>
          <w:marTop w:val="0"/>
          <w:marBottom w:val="0"/>
          <w:divBdr>
            <w:top w:val="none" w:sz="0" w:space="0" w:color="auto"/>
            <w:left w:val="none" w:sz="0" w:space="0" w:color="auto"/>
            <w:bottom w:val="none" w:sz="0" w:space="0" w:color="auto"/>
            <w:right w:val="none" w:sz="0" w:space="0" w:color="auto"/>
          </w:divBdr>
        </w:div>
        <w:div w:id="913315010">
          <w:marLeft w:val="0"/>
          <w:marRight w:val="0"/>
          <w:marTop w:val="0"/>
          <w:marBottom w:val="0"/>
          <w:divBdr>
            <w:top w:val="none" w:sz="0" w:space="0" w:color="auto"/>
            <w:left w:val="none" w:sz="0" w:space="0" w:color="auto"/>
            <w:bottom w:val="none" w:sz="0" w:space="0" w:color="auto"/>
            <w:right w:val="none" w:sz="0" w:space="0" w:color="auto"/>
          </w:divBdr>
        </w:div>
        <w:div w:id="1722905005">
          <w:marLeft w:val="0"/>
          <w:marRight w:val="0"/>
          <w:marTop w:val="0"/>
          <w:marBottom w:val="0"/>
          <w:divBdr>
            <w:top w:val="none" w:sz="0" w:space="0" w:color="auto"/>
            <w:left w:val="none" w:sz="0" w:space="0" w:color="auto"/>
            <w:bottom w:val="none" w:sz="0" w:space="0" w:color="auto"/>
            <w:right w:val="none" w:sz="0" w:space="0" w:color="auto"/>
          </w:divBdr>
        </w:div>
        <w:div w:id="778453514">
          <w:marLeft w:val="0"/>
          <w:marRight w:val="0"/>
          <w:marTop w:val="0"/>
          <w:marBottom w:val="0"/>
          <w:divBdr>
            <w:top w:val="none" w:sz="0" w:space="0" w:color="auto"/>
            <w:left w:val="none" w:sz="0" w:space="0" w:color="auto"/>
            <w:bottom w:val="none" w:sz="0" w:space="0" w:color="auto"/>
            <w:right w:val="none" w:sz="0" w:space="0" w:color="auto"/>
          </w:divBdr>
        </w:div>
        <w:div w:id="600382112">
          <w:marLeft w:val="0"/>
          <w:marRight w:val="0"/>
          <w:marTop w:val="0"/>
          <w:marBottom w:val="0"/>
          <w:divBdr>
            <w:top w:val="none" w:sz="0" w:space="0" w:color="auto"/>
            <w:left w:val="none" w:sz="0" w:space="0" w:color="auto"/>
            <w:bottom w:val="none" w:sz="0" w:space="0" w:color="auto"/>
            <w:right w:val="none" w:sz="0" w:space="0" w:color="auto"/>
          </w:divBdr>
        </w:div>
        <w:div w:id="2055695589">
          <w:marLeft w:val="0"/>
          <w:marRight w:val="0"/>
          <w:marTop w:val="0"/>
          <w:marBottom w:val="0"/>
          <w:divBdr>
            <w:top w:val="none" w:sz="0" w:space="0" w:color="auto"/>
            <w:left w:val="none" w:sz="0" w:space="0" w:color="auto"/>
            <w:bottom w:val="none" w:sz="0" w:space="0" w:color="auto"/>
            <w:right w:val="none" w:sz="0" w:space="0" w:color="auto"/>
          </w:divBdr>
        </w:div>
        <w:div w:id="1103262017">
          <w:marLeft w:val="0"/>
          <w:marRight w:val="0"/>
          <w:marTop w:val="0"/>
          <w:marBottom w:val="0"/>
          <w:divBdr>
            <w:top w:val="none" w:sz="0" w:space="0" w:color="auto"/>
            <w:left w:val="none" w:sz="0" w:space="0" w:color="auto"/>
            <w:bottom w:val="none" w:sz="0" w:space="0" w:color="auto"/>
            <w:right w:val="none" w:sz="0" w:space="0" w:color="auto"/>
          </w:divBdr>
        </w:div>
      </w:divsChild>
    </w:div>
    <w:div w:id="1357536221">
      <w:bodyDiv w:val="1"/>
      <w:marLeft w:val="0"/>
      <w:marRight w:val="0"/>
      <w:marTop w:val="0"/>
      <w:marBottom w:val="0"/>
      <w:divBdr>
        <w:top w:val="none" w:sz="0" w:space="0" w:color="auto"/>
        <w:left w:val="none" w:sz="0" w:space="0" w:color="auto"/>
        <w:bottom w:val="none" w:sz="0" w:space="0" w:color="auto"/>
        <w:right w:val="none" w:sz="0" w:space="0" w:color="auto"/>
      </w:divBdr>
      <w:divsChild>
        <w:div w:id="2010867465">
          <w:marLeft w:val="0"/>
          <w:marRight w:val="0"/>
          <w:marTop w:val="0"/>
          <w:marBottom w:val="0"/>
          <w:divBdr>
            <w:top w:val="none" w:sz="0" w:space="0" w:color="auto"/>
            <w:left w:val="none" w:sz="0" w:space="0" w:color="auto"/>
            <w:bottom w:val="none" w:sz="0" w:space="0" w:color="auto"/>
            <w:right w:val="none" w:sz="0" w:space="0" w:color="auto"/>
          </w:divBdr>
        </w:div>
        <w:div w:id="1950045996">
          <w:marLeft w:val="0"/>
          <w:marRight w:val="0"/>
          <w:marTop w:val="0"/>
          <w:marBottom w:val="0"/>
          <w:divBdr>
            <w:top w:val="none" w:sz="0" w:space="0" w:color="auto"/>
            <w:left w:val="none" w:sz="0" w:space="0" w:color="auto"/>
            <w:bottom w:val="none" w:sz="0" w:space="0" w:color="auto"/>
            <w:right w:val="none" w:sz="0" w:space="0" w:color="auto"/>
          </w:divBdr>
        </w:div>
        <w:div w:id="1276717480">
          <w:marLeft w:val="0"/>
          <w:marRight w:val="0"/>
          <w:marTop w:val="0"/>
          <w:marBottom w:val="0"/>
          <w:divBdr>
            <w:top w:val="none" w:sz="0" w:space="0" w:color="auto"/>
            <w:left w:val="none" w:sz="0" w:space="0" w:color="auto"/>
            <w:bottom w:val="none" w:sz="0" w:space="0" w:color="auto"/>
            <w:right w:val="none" w:sz="0" w:space="0" w:color="auto"/>
          </w:divBdr>
        </w:div>
        <w:div w:id="362825240">
          <w:marLeft w:val="0"/>
          <w:marRight w:val="0"/>
          <w:marTop w:val="0"/>
          <w:marBottom w:val="0"/>
          <w:divBdr>
            <w:top w:val="none" w:sz="0" w:space="0" w:color="auto"/>
            <w:left w:val="none" w:sz="0" w:space="0" w:color="auto"/>
            <w:bottom w:val="none" w:sz="0" w:space="0" w:color="auto"/>
            <w:right w:val="none" w:sz="0" w:space="0" w:color="auto"/>
          </w:divBdr>
        </w:div>
        <w:div w:id="726495051">
          <w:marLeft w:val="0"/>
          <w:marRight w:val="0"/>
          <w:marTop w:val="0"/>
          <w:marBottom w:val="0"/>
          <w:divBdr>
            <w:top w:val="none" w:sz="0" w:space="0" w:color="auto"/>
            <w:left w:val="none" w:sz="0" w:space="0" w:color="auto"/>
            <w:bottom w:val="none" w:sz="0" w:space="0" w:color="auto"/>
            <w:right w:val="none" w:sz="0" w:space="0" w:color="auto"/>
          </w:divBdr>
        </w:div>
      </w:divsChild>
    </w:div>
    <w:div w:id="1690794278">
      <w:bodyDiv w:val="1"/>
      <w:marLeft w:val="0"/>
      <w:marRight w:val="0"/>
      <w:marTop w:val="0"/>
      <w:marBottom w:val="0"/>
      <w:divBdr>
        <w:top w:val="none" w:sz="0" w:space="0" w:color="auto"/>
        <w:left w:val="none" w:sz="0" w:space="0" w:color="auto"/>
        <w:bottom w:val="none" w:sz="0" w:space="0" w:color="auto"/>
        <w:right w:val="none" w:sz="0" w:space="0" w:color="auto"/>
      </w:divBdr>
    </w:div>
    <w:div w:id="20265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4387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Wzór listy projektów</vt:lpstr>
    </vt:vector>
  </TitlesOfParts>
  <Company/>
  <LinksUpToDate>false</LinksUpToDate>
  <CharactersWithSpaces>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listy projektów</dc:title>
  <dc:subject/>
  <dc:creator>Ewelina Szela</dc:creator>
  <cp:keywords/>
  <dc:description/>
  <cp:lastModifiedBy>acer procarpathia</cp:lastModifiedBy>
  <cp:revision>2</cp:revision>
  <cp:lastPrinted>2025-03-12T09:21:00Z</cp:lastPrinted>
  <dcterms:created xsi:type="dcterms:W3CDTF">2025-03-18T07:56:00Z</dcterms:created>
  <dcterms:modified xsi:type="dcterms:W3CDTF">2025-03-18T07:56:00Z</dcterms:modified>
</cp:coreProperties>
</file>